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left"/>
        <w:rPr>
          <w:rFonts w:ascii="方正黑体_GBK" w:hAnsi="黑体" w:eastAsia="方正黑体_GBK" w:cs="黑体"/>
          <w:sz w:val="33"/>
          <w:szCs w:val="33"/>
        </w:rPr>
      </w:pPr>
      <w:r>
        <w:rPr>
          <w:rFonts w:hint="eastAsia" w:ascii="方正黑体_GBK" w:hAnsi="黑体" w:eastAsia="方正黑体_GBK" w:cs="黑体"/>
          <w:sz w:val="33"/>
          <w:szCs w:val="33"/>
        </w:rPr>
        <w:t>附件</w:t>
      </w:r>
      <w:r>
        <w:rPr>
          <w:rFonts w:ascii="Times New Roman" w:hAnsi="Times New Roman" w:eastAsia="方正黑体_GBK" w:cs="Times New Roman"/>
          <w:sz w:val="33"/>
          <w:szCs w:val="33"/>
        </w:rPr>
        <w:t>2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黑体" w:eastAsia="方正小标宋_GBK" w:cs="黑体"/>
          <w:spacing w:val="-6"/>
          <w:sz w:val="36"/>
          <w:szCs w:val="36"/>
        </w:rPr>
      </w:pPr>
      <w:r>
        <w:rPr>
          <w:rFonts w:hint="eastAsia" w:ascii="方正小标宋_GBK" w:hAnsi="黑体" w:eastAsia="方正小标宋_GBK" w:cs="黑体"/>
          <w:spacing w:val="-6"/>
          <w:sz w:val="36"/>
          <w:szCs w:val="36"/>
        </w:rPr>
        <w:t>广安区农村土地规模流转资格审查表（</w:t>
      </w:r>
      <w:r>
        <w:rPr>
          <w:rFonts w:ascii="Times New Roman" w:hAnsi="Times New Roman" w:eastAsia="方正小标宋_GBK" w:cs="Times New Roman"/>
          <w:spacing w:val="-6"/>
          <w:sz w:val="36"/>
          <w:szCs w:val="36"/>
        </w:rPr>
        <w:t>500</w:t>
      </w:r>
      <w:r>
        <w:rPr>
          <w:rFonts w:hint="eastAsia" w:ascii="方正小标宋_GBK" w:hAnsi="黑体" w:eastAsia="方正小标宋_GBK" w:cs="黑体"/>
          <w:spacing w:val="-6"/>
          <w:sz w:val="36"/>
          <w:szCs w:val="36"/>
        </w:rPr>
        <w:t>亩及以上）</w:t>
      </w:r>
    </w:p>
    <w:p>
      <w:pPr>
        <w:snapToGrid w:val="0"/>
        <w:spacing w:line="240" w:lineRule="exact"/>
        <w:ind w:firstLine="640" w:firstLineChars="200"/>
        <w:jc w:val="center"/>
        <w:rPr>
          <w:rFonts w:ascii="方正小标宋简体" w:hAnsi="黑体" w:eastAsia="方正小标宋简体" w:cs="黑体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890"/>
        <w:gridCol w:w="846"/>
        <w:gridCol w:w="1134"/>
        <w:gridCol w:w="598"/>
        <w:gridCol w:w="252"/>
        <w:gridCol w:w="1145"/>
        <w:gridCol w:w="370"/>
        <w:gridCol w:w="410"/>
        <w:gridCol w:w="868"/>
        <w:gridCol w:w="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转入</w:t>
            </w:r>
          </w:p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主体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姓名（名称）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住所</w:t>
            </w: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联系人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联系电话</w:t>
            </w: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法定代表人</w:t>
            </w:r>
          </w:p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或负责人</w:t>
            </w:r>
          </w:p>
        </w:tc>
        <w:tc>
          <w:tcPr>
            <w:tcW w:w="257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身份证编号</w:t>
            </w: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  <w:tc>
          <w:tcPr>
            <w:tcW w:w="257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联系电话</w:t>
            </w: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土地流转情况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地址</w:t>
            </w:r>
          </w:p>
        </w:tc>
        <w:tc>
          <w:tcPr>
            <w:tcW w:w="61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土地类型</w:t>
            </w:r>
          </w:p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面积（亩）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耕地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非耕地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林地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其他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合计</w:t>
            </w: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流转方式</w:t>
            </w:r>
          </w:p>
        </w:tc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流转金</w:t>
            </w:r>
          </w:p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（每亩每年）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给付</w:t>
            </w:r>
          </w:p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方式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流转履约风险保证金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用途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项目情况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投资概算</w:t>
            </w:r>
          </w:p>
        </w:tc>
        <w:tc>
          <w:tcPr>
            <w:tcW w:w="61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项目估算投资总额：    万元，其中自筹    万元，银行融资    万元，其他   万元，其中一期投资   万元，计划在    年完成。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项目规划</w:t>
            </w:r>
          </w:p>
        </w:tc>
        <w:tc>
          <w:tcPr>
            <w:tcW w:w="61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基层组织意见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发包方意见</w:t>
            </w:r>
          </w:p>
        </w:tc>
        <w:tc>
          <w:tcPr>
            <w:tcW w:w="61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  <w:p>
            <w:pPr>
              <w:snapToGrid w:val="0"/>
              <w:spacing w:line="400" w:lineRule="exact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村委会意见</w:t>
            </w:r>
          </w:p>
        </w:tc>
        <w:tc>
          <w:tcPr>
            <w:tcW w:w="61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乡镇意见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土地流转管理服务部门</w:t>
            </w:r>
          </w:p>
        </w:tc>
        <w:tc>
          <w:tcPr>
            <w:tcW w:w="61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乡镇人民政府意见</w:t>
            </w:r>
          </w:p>
        </w:tc>
        <w:tc>
          <w:tcPr>
            <w:tcW w:w="61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区级部门会商意见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区市场监管局</w:t>
            </w:r>
          </w:p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审核意见</w:t>
            </w:r>
          </w:p>
        </w:tc>
        <w:tc>
          <w:tcPr>
            <w:tcW w:w="61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区生态环境局</w:t>
            </w:r>
          </w:p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审核意见</w:t>
            </w:r>
          </w:p>
        </w:tc>
        <w:tc>
          <w:tcPr>
            <w:tcW w:w="61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区自然资源和规划局</w:t>
            </w:r>
          </w:p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审核意见</w:t>
            </w:r>
          </w:p>
        </w:tc>
        <w:tc>
          <w:tcPr>
            <w:tcW w:w="61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区农业农村局</w:t>
            </w:r>
          </w:p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审核意见</w:t>
            </w:r>
          </w:p>
        </w:tc>
        <w:tc>
          <w:tcPr>
            <w:tcW w:w="61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区人民政府意见</w:t>
            </w:r>
          </w:p>
        </w:tc>
        <w:tc>
          <w:tcPr>
            <w:tcW w:w="61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本表附件</w:t>
            </w:r>
          </w:p>
        </w:tc>
        <w:tc>
          <w:tcPr>
            <w:tcW w:w="61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rPr>
                <w:rFonts w:hint="eastAsia" w:ascii="方正仿宋_GBK" w:hAnsi="Times New Roman" w:eastAsia="方正仿宋_GBK" w:cs="Calibri"/>
                <w:sz w:val="24"/>
                <w:szCs w:val="21"/>
              </w:rPr>
            </w:pPr>
          </w:p>
          <w:p>
            <w:pPr>
              <w:snapToGrid w:val="0"/>
              <w:spacing w:line="400" w:lineRule="exact"/>
              <w:rPr>
                <w:rFonts w:hint="eastAsia" w:ascii="方正仿宋_GBK" w:hAnsi="Times New Roman" w:eastAsia="方正仿宋_GBK" w:cs="Calibri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①</w:t>
            </w: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转入主体营业执照复印件；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②</w:t>
            </w: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法定代表人或业主身份证复印件；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③</w:t>
            </w: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征信报告；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④</w:t>
            </w: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项目可行性论证报告；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⑤</w:t>
            </w:r>
            <w:r>
              <w:rPr>
                <w:rFonts w:hint="eastAsia" w:ascii="方正仿宋_GBK" w:hAnsi="仿宋_GB2312" w:eastAsia="方正仿宋_GBK" w:cs="仿宋_GB2312"/>
                <w:sz w:val="24"/>
                <w:szCs w:val="21"/>
              </w:rPr>
              <w:t>专业技术人员聘任证书或农民技术员聘用合同；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⑥</w:t>
            </w:r>
            <w:r>
              <w:rPr>
                <w:rFonts w:hint="eastAsia" w:ascii="方正仿宋_GBK" w:hAnsi="仿宋_GB2312" w:eastAsia="方正仿宋_GBK" w:cs="仿宋_GB2312"/>
                <w:sz w:val="24"/>
                <w:szCs w:val="21"/>
              </w:rPr>
              <w:t>会计师事务所验资证明或经济实力证明</w:t>
            </w:r>
            <w:r>
              <w:rPr>
                <w:rFonts w:hint="eastAsia" w:ascii="方正仿宋_GBK" w:hAnsi="Times New Roman" w:eastAsia="方正仿宋_GBK" w:cs="Calibri"/>
                <w:sz w:val="24"/>
                <w:szCs w:val="21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⑦</w:t>
            </w:r>
            <w:r>
              <w:rPr>
                <w:rFonts w:hint="eastAsia" w:ascii="方正仿宋_GBK" w:hAnsi="Times New Roman" w:eastAsia="方正仿宋_GBK" w:cs="Calibri"/>
                <w:sz w:val="24"/>
                <w:szCs w:val="21"/>
              </w:rPr>
              <w:t>流转土地经营意向协议书等。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MTdmZGYxYjgwZTQzYWFlMzIyNWE3NDkzN2NjYmQifQ=="/>
  </w:docVars>
  <w:rsids>
    <w:rsidRoot w:val="1B52118B"/>
    <w:rsid w:val="1B52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2024-03-19T01:41:00Z</dcterms:created>
  <dc:creator>WPS_1709538680</dc:creator>
  <cp:lastModifiedBy>WPS_1709538680</cp:lastModifiedBy>
  <dcterms:modified xsi:type="dcterms:W3CDTF">2024-03-19T01:42:06Z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0FA4F26475424D938781C6E34E216BF1_11</vt:lpwstr>
  </property>
</Properties>
</file>