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FC" w:rsidRDefault="008321C2" w:rsidP="00B251C3">
      <w:pPr>
        <w:contextualSpacing/>
        <w:jc w:val="center"/>
        <w:rPr>
          <w:rFonts w:ascii="方正小标宋简体" w:eastAsia="方正小标宋简体" w:hAnsi="Times New Roman"/>
          <w:bCs/>
          <w:sz w:val="44"/>
          <w:szCs w:val="44"/>
        </w:rPr>
      </w:pPr>
      <w:r w:rsidRPr="00CC3677">
        <w:rPr>
          <w:rFonts w:ascii="方正小标宋简体" w:eastAsia="方正小标宋简体" w:hAnsi="Times New Roman" w:hint="eastAsia"/>
          <w:bCs/>
          <w:sz w:val="44"/>
          <w:szCs w:val="44"/>
        </w:rPr>
        <w:t>广安市广安区烟草制品零售点布局规定</w:t>
      </w:r>
    </w:p>
    <w:p w:rsidR="002A77AF" w:rsidRPr="00CC3677" w:rsidRDefault="00EC7BFC" w:rsidP="00B251C3">
      <w:pPr>
        <w:contextualSpacing/>
        <w:jc w:val="center"/>
        <w:rPr>
          <w:rFonts w:ascii="方正小标宋简体" w:eastAsia="方正小标宋简体" w:hAnsi="Times New Roman"/>
          <w:bCs/>
          <w:sz w:val="44"/>
          <w:szCs w:val="44"/>
        </w:rPr>
      </w:pPr>
      <w:r w:rsidRPr="00EC7BFC">
        <w:rPr>
          <w:rFonts w:ascii="方正小标宋简体" w:eastAsia="方正小标宋简体" w:hAnsi="Times New Roman" w:hint="eastAsia"/>
          <w:bCs/>
          <w:sz w:val="44"/>
          <w:szCs w:val="44"/>
        </w:rPr>
        <w:t>（征求意见稿）</w:t>
      </w:r>
    </w:p>
    <w:p w:rsidR="002A77AF" w:rsidRPr="00CC3677" w:rsidRDefault="002A77AF" w:rsidP="00B251C3">
      <w:pPr>
        <w:contextualSpacing/>
        <w:jc w:val="center"/>
        <w:rPr>
          <w:rFonts w:ascii="仿宋" w:eastAsia="仿宋" w:hAnsi="仿宋"/>
          <w:bCs/>
          <w:kern w:val="0"/>
          <w:sz w:val="32"/>
          <w:szCs w:val="32"/>
        </w:rPr>
      </w:pPr>
    </w:p>
    <w:p w:rsidR="002A77AF" w:rsidRPr="001C1410" w:rsidRDefault="008321C2" w:rsidP="00B251C3">
      <w:pPr>
        <w:contextualSpacing/>
        <w:jc w:val="center"/>
        <w:rPr>
          <w:rFonts w:ascii="黑体" w:eastAsia="黑体" w:hAnsi="黑体"/>
          <w:bCs/>
          <w:kern w:val="0"/>
          <w:sz w:val="32"/>
          <w:szCs w:val="32"/>
        </w:rPr>
      </w:pPr>
      <w:r w:rsidRPr="001C1410">
        <w:rPr>
          <w:rFonts w:ascii="黑体" w:eastAsia="黑体" w:hAnsi="黑体" w:hint="eastAsia"/>
          <w:bCs/>
          <w:kern w:val="0"/>
          <w:sz w:val="32"/>
          <w:szCs w:val="32"/>
        </w:rPr>
        <w:t>第一章  总 则</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第一条  为加强烟草专卖零售许可证管理，切实履行控烟履约责任义务，保护未成年人身心健康，适度满足烟草消费需求，避免市场无序竞争，维护国家利益和消费者利益，根据《中华人民共和国行政许可法》《中华人民共和国烟草专卖法》《中华人民共和国未成年人保护法》《中华人民共和国烟草专卖法实施条例》《烟草专卖许可证管理办法》《烟草专卖许可证管理办法实施细则》《中华人民共和国民法典》等法律法规之规定，结合辖区实际，制定本规定。</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第二条  本规定适用于广安市广安区行政区域范围的烟草制品零售点的布局管理。</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第三条</w:t>
      </w:r>
      <w:r w:rsidR="00204C6E" w:rsidRPr="001C1410">
        <w:rPr>
          <w:rFonts w:ascii="仿宋_GB2312" w:eastAsia="仿宋_GB2312" w:hAnsi="仿宋" w:hint="eastAsia"/>
          <w:sz w:val="32"/>
          <w:szCs w:val="32"/>
        </w:rPr>
        <w:t xml:space="preserve">  </w:t>
      </w:r>
      <w:r w:rsidRPr="001C1410">
        <w:rPr>
          <w:rFonts w:ascii="仿宋_GB2312" w:eastAsia="仿宋_GB2312" w:hAnsi="仿宋" w:hint="eastAsia"/>
          <w:sz w:val="32"/>
          <w:szCs w:val="32"/>
        </w:rPr>
        <w:t>广安市广安区烟草专卖局遵循依法行政、科学规定、服务社会、均衡发展原则，根据辖区内的人口数量、交通状况、经济发展水平、消费能力等因素，制定本行政区域内的烟草制品零售点布局规定。</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第四条  本规定所称的烟草制品零售点（以下简称零售点）</w:t>
      </w:r>
      <w:r w:rsidRPr="001C1410">
        <w:rPr>
          <w:rFonts w:ascii="仿宋_GB2312" w:eastAsia="仿宋_GB2312" w:hAnsi="仿宋" w:hint="eastAsia"/>
          <w:sz w:val="32"/>
          <w:szCs w:val="32"/>
        </w:rPr>
        <w:lastRenderedPageBreak/>
        <w:t>是指公民、法人及其他组织依法申请取得烟草专卖零售许可证从事烟草制品零售业务的经营场所。</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第五条  广安市广安区烟草专卖局采取“容量管理+间距调整”模式，对辖区各市场单元内的零售点进行布局调整。</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第六条  广安市广安区烟草专卖局辖区零售点布局以街道、镇、乡为一般市场单元，新建住宅小区、</w:t>
      </w:r>
      <w:r w:rsidR="00E5654F">
        <w:rPr>
          <w:rFonts w:ascii="仿宋_GB2312" w:eastAsia="仿宋_GB2312" w:hAnsi="仿宋" w:hint="eastAsia"/>
          <w:sz w:val="32"/>
          <w:szCs w:val="32"/>
        </w:rPr>
        <w:t>新建</w:t>
      </w:r>
      <w:r w:rsidR="00E5654F" w:rsidRPr="001C1410">
        <w:rPr>
          <w:rFonts w:ascii="仿宋_GB2312" w:eastAsia="仿宋_GB2312" w:hAnsi="仿宋" w:hint="eastAsia"/>
          <w:sz w:val="32"/>
          <w:szCs w:val="32"/>
        </w:rPr>
        <w:t>商业综合体</w:t>
      </w:r>
      <w:r w:rsidR="00E5654F">
        <w:rPr>
          <w:rFonts w:ascii="仿宋_GB2312" w:eastAsia="仿宋_GB2312" w:hAnsi="仿宋" w:hint="eastAsia"/>
          <w:sz w:val="32"/>
          <w:szCs w:val="32"/>
        </w:rPr>
        <w:t>、</w:t>
      </w:r>
      <w:r w:rsidR="00E5654F" w:rsidRPr="001C1410">
        <w:rPr>
          <w:rFonts w:ascii="仿宋_GB2312" w:eastAsia="仿宋_GB2312" w:hAnsi="仿宋" w:hint="eastAsia"/>
          <w:sz w:val="32"/>
          <w:szCs w:val="32"/>
        </w:rPr>
        <w:t>高速公路服务区、</w:t>
      </w:r>
      <w:r w:rsidRPr="001C1410">
        <w:rPr>
          <w:rFonts w:ascii="仿宋_GB2312" w:eastAsia="仿宋_GB2312" w:hAnsi="仿宋" w:hint="eastAsia"/>
          <w:sz w:val="32"/>
          <w:szCs w:val="32"/>
        </w:rPr>
        <w:t>车站等为特殊市场单元。</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广安市广安区烟草专卖局根据辖区人口数量、经济发展趋势、城乡建设进程、人口密度、持证零售户密度、吸烟率、人均吸烟量、户均销量等指标</w:t>
      </w:r>
      <w:r w:rsidR="000B0AAF" w:rsidRPr="001C1410">
        <w:rPr>
          <w:rFonts w:ascii="仿宋_GB2312" w:eastAsia="仿宋_GB2312" w:hAnsi="仿宋" w:hint="eastAsia"/>
          <w:sz w:val="32"/>
          <w:szCs w:val="32"/>
        </w:rPr>
        <w:t>，原则上每两年</w:t>
      </w:r>
      <w:r w:rsidRPr="001C1410">
        <w:rPr>
          <w:rFonts w:ascii="仿宋_GB2312" w:eastAsia="仿宋_GB2312" w:hAnsi="仿宋" w:hint="eastAsia"/>
          <w:sz w:val="32"/>
          <w:szCs w:val="32"/>
        </w:rPr>
        <w:t>测算一般市场单元内零售点的合理容量。</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第七条</w:t>
      </w:r>
      <w:r w:rsidR="00E74B67" w:rsidRPr="001C1410">
        <w:rPr>
          <w:rFonts w:ascii="仿宋_GB2312" w:eastAsia="仿宋_GB2312" w:hAnsi="仿宋" w:hint="eastAsia"/>
          <w:sz w:val="32"/>
          <w:szCs w:val="32"/>
        </w:rPr>
        <w:t xml:space="preserve">  </w:t>
      </w:r>
      <w:r w:rsidRPr="001C1410">
        <w:rPr>
          <w:rFonts w:ascii="仿宋_GB2312" w:eastAsia="仿宋_GB2312" w:hAnsi="仿宋" w:hint="eastAsia"/>
          <w:sz w:val="32"/>
          <w:szCs w:val="32"/>
        </w:rPr>
        <w:t>广安市广安区烟草专卖局每季度依据合理容量上限，确定辖区不饱和市场单元当期可新办许可证数量，在广安市烟草专卖局外网（http://sc.tobacco.gov.cn/guangan_pc/）、广安市广安区烟草服务大厅公示栏和广安新闻网进行公布，公布期为5个工作日。期满前提交的申请，按照该单元原有容量办理。</w:t>
      </w:r>
    </w:p>
    <w:p w:rsidR="002A77AF" w:rsidRPr="001C1410" w:rsidRDefault="008321C2" w:rsidP="00B251C3">
      <w:pPr>
        <w:contextualSpacing/>
        <w:jc w:val="center"/>
        <w:rPr>
          <w:rFonts w:ascii="黑体" w:eastAsia="黑体" w:hAnsi="黑体"/>
          <w:bCs/>
          <w:kern w:val="0"/>
          <w:sz w:val="32"/>
          <w:szCs w:val="32"/>
        </w:rPr>
      </w:pPr>
      <w:r w:rsidRPr="001C1410">
        <w:rPr>
          <w:rFonts w:ascii="黑体" w:eastAsia="黑体" w:hAnsi="黑体" w:hint="eastAsia"/>
          <w:bCs/>
          <w:kern w:val="0"/>
          <w:sz w:val="32"/>
          <w:szCs w:val="32"/>
        </w:rPr>
        <w:t>第二章 布局标准</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第八条  一般市场单元</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以规定单元内不饱和市场单元当期公示可新办许可证数量为上限。未达到上限的，</w:t>
      </w:r>
      <w:r w:rsidR="000E2420" w:rsidRPr="001C1410">
        <w:rPr>
          <w:rFonts w:ascii="仿宋_GB2312" w:eastAsia="仿宋_GB2312" w:hAnsi="仿宋" w:hint="eastAsia"/>
          <w:sz w:val="32"/>
          <w:szCs w:val="32"/>
        </w:rPr>
        <w:t>主</w:t>
      </w:r>
      <w:r w:rsidRPr="001C1410">
        <w:rPr>
          <w:rFonts w:ascii="仿宋_GB2312" w:eastAsia="仿宋_GB2312" w:hAnsi="仿宋" w:hint="eastAsia"/>
          <w:sz w:val="32"/>
          <w:szCs w:val="32"/>
        </w:rPr>
        <w:t>城区相邻零售点之间的间距不少于</w:t>
      </w:r>
      <w:r w:rsidRPr="001C1410">
        <w:rPr>
          <w:rFonts w:ascii="仿宋_GB2312" w:eastAsia="仿宋_GB2312" w:hAnsi="仿宋" w:hint="eastAsia"/>
          <w:sz w:val="32"/>
          <w:szCs w:val="32"/>
        </w:rPr>
        <w:lastRenderedPageBreak/>
        <w:t>100米，</w:t>
      </w:r>
      <w:r w:rsidR="000E2420" w:rsidRPr="001C1410">
        <w:rPr>
          <w:rFonts w:ascii="仿宋_GB2312" w:eastAsia="仿宋_GB2312" w:hAnsi="仿宋" w:hint="eastAsia"/>
          <w:sz w:val="32"/>
          <w:szCs w:val="32"/>
        </w:rPr>
        <w:t>其他区域</w:t>
      </w:r>
      <w:r w:rsidRPr="001C1410">
        <w:rPr>
          <w:rFonts w:ascii="仿宋_GB2312" w:eastAsia="仿宋_GB2312" w:hAnsi="仿宋" w:hint="eastAsia"/>
          <w:sz w:val="32"/>
          <w:szCs w:val="32"/>
        </w:rPr>
        <w:t>相邻零售点之间的间距不少于50米。达到上限的不予设置零售点。</w:t>
      </w:r>
    </w:p>
    <w:p w:rsidR="000F7A0A"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依据</w:t>
      </w:r>
      <w:r w:rsidR="001064C9" w:rsidRPr="001C1410">
        <w:rPr>
          <w:rFonts w:ascii="仿宋_GB2312" w:eastAsia="仿宋_GB2312" w:hAnsi="仿宋" w:hint="eastAsia"/>
          <w:sz w:val="32"/>
          <w:szCs w:val="32"/>
        </w:rPr>
        <w:t>现行烟草业态分类标准</w:t>
      </w:r>
      <w:r w:rsidRPr="001C1410">
        <w:rPr>
          <w:rFonts w:ascii="仿宋_GB2312" w:eastAsia="仿宋_GB2312" w:hAnsi="仿宋" w:hint="eastAsia"/>
          <w:sz w:val="32"/>
          <w:szCs w:val="32"/>
        </w:rPr>
        <w:t>，娱乐服务类和其他类（除便利店、超市、商场、烟酒商店以外）业态类型与相邻零售点间距应达到150米以上。</w:t>
      </w:r>
      <w:bookmarkStart w:id="0" w:name="_GoBack"/>
      <w:bookmarkEnd w:id="0"/>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第九条  特殊市场单元</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（一）下列情形不受所在一般市场单元总量限制，且不作为当期周边新设置零售点总量参照</w:t>
      </w:r>
      <w:r w:rsidR="00EB7276" w:rsidRPr="001C1410">
        <w:rPr>
          <w:rFonts w:ascii="仿宋_GB2312" w:eastAsia="仿宋_GB2312" w:hAnsi="仿宋" w:hint="eastAsia"/>
          <w:sz w:val="32"/>
          <w:szCs w:val="32"/>
        </w:rPr>
        <w:t>。</w:t>
      </w:r>
    </w:p>
    <w:p w:rsidR="001064C9"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1.新建住宅小区，可在规定用途为商业的固定经营场所内设置1个零售点，</w:t>
      </w:r>
      <w:r w:rsidR="001064C9" w:rsidRPr="001C1410">
        <w:rPr>
          <w:rFonts w:ascii="仿宋_GB2312" w:eastAsia="仿宋_GB2312" w:hAnsi="仿宋" w:hint="eastAsia"/>
          <w:sz w:val="32"/>
          <w:szCs w:val="32"/>
        </w:rPr>
        <w:t>小区规模每增加500套住房以上的，可增设1个零售点，</w:t>
      </w:r>
      <w:r w:rsidRPr="001C1410">
        <w:rPr>
          <w:rFonts w:ascii="仿宋_GB2312" w:eastAsia="仿宋_GB2312" w:hAnsi="仿宋" w:hint="eastAsia"/>
          <w:sz w:val="32"/>
          <w:szCs w:val="32"/>
        </w:rPr>
        <w:t>且相邻零售点的间距不少于100米。</w:t>
      </w:r>
    </w:p>
    <w:p w:rsidR="000F7A0A"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按照广安市广安区住房和城乡建设局提供的已取得《四川省房屋建筑和市政基础设施工程竣工验收备案书》且已交付使用的新建住宅小区名录，广安市广安区烟草专卖局每季度公示新建住宅小区及可设置零售点的数量。未在当期名录范围内的按照一般市场单元设置零售点，并作为下期特殊市场单元参照。</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2.新建商业综合体</w:t>
      </w:r>
      <w:r w:rsidR="00E5654F">
        <w:rPr>
          <w:rFonts w:ascii="仿宋_GB2312" w:eastAsia="仿宋_GB2312" w:hAnsi="仿宋" w:hint="eastAsia"/>
          <w:sz w:val="32"/>
          <w:szCs w:val="32"/>
        </w:rPr>
        <w:t>，</w:t>
      </w:r>
      <w:r w:rsidRPr="001C1410">
        <w:rPr>
          <w:rFonts w:ascii="仿宋_GB2312" w:eastAsia="仿宋_GB2312" w:hAnsi="仿宋" w:hint="eastAsia"/>
          <w:sz w:val="32"/>
          <w:szCs w:val="32"/>
        </w:rPr>
        <w:t>可设置2个零售点，且相邻零售点的间距不少于100米。</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广安市广安区烟草专卖局每季度公示新建商业综合体名录</w:t>
      </w:r>
      <w:r w:rsidR="002226E0" w:rsidRPr="001C1410">
        <w:rPr>
          <w:rFonts w:ascii="仿宋_GB2312" w:eastAsia="仿宋_GB2312" w:hAnsi="仿宋" w:hint="eastAsia"/>
          <w:sz w:val="32"/>
          <w:szCs w:val="32"/>
        </w:rPr>
        <w:t>。</w:t>
      </w:r>
      <w:r w:rsidRPr="001C1410">
        <w:rPr>
          <w:rFonts w:ascii="仿宋_GB2312" w:eastAsia="仿宋_GB2312" w:hAnsi="仿宋" w:hint="eastAsia"/>
          <w:sz w:val="32"/>
          <w:szCs w:val="32"/>
        </w:rPr>
        <w:t>未在当期名录范围内的按照一般市场单元设置零售点，并作为下</w:t>
      </w:r>
      <w:r w:rsidRPr="001C1410">
        <w:rPr>
          <w:rFonts w:ascii="仿宋_GB2312" w:eastAsia="仿宋_GB2312" w:hAnsi="仿宋" w:hint="eastAsia"/>
          <w:sz w:val="32"/>
          <w:szCs w:val="32"/>
        </w:rPr>
        <w:lastRenderedPageBreak/>
        <w:t>期特殊市场单元参照。</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（二）下列情形不受所在一般市场单元总量及距离限制，但应作为周边新设置零售点的参照</w:t>
      </w:r>
      <w:r w:rsidR="00EB7276" w:rsidRPr="001C1410">
        <w:rPr>
          <w:rFonts w:ascii="仿宋_GB2312" w:eastAsia="仿宋_GB2312" w:hAnsi="仿宋" w:hint="eastAsia"/>
          <w:sz w:val="32"/>
          <w:szCs w:val="32"/>
        </w:rPr>
        <w:t>。</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1.高速公路服务区内，设置1个零售点。</w:t>
      </w:r>
    </w:p>
    <w:p w:rsidR="002A77AF" w:rsidRPr="001C1410" w:rsidRDefault="001064C9"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2</w:t>
      </w:r>
      <w:r w:rsidR="008321C2" w:rsidRPr="001C1410">
        <w:rPr>
          <w:rFonts w:ascii="仿宋_GB2312" w:eastAsia="仿宋_GB2312" w:hAnsi="仿宋" w:hint="eastAsia"/>
          <w:sz w:val="32"/>
          <w:szCs w:val="32"/>
        </w:rPr>
        <w:t>.车站（火车站、二级以上汽车站）候车大厅内，设置1个零售点。</w:t>
      </w:r>
    </w:p>
    <w:p w:rsidR="002A77AF" w:rsidRPr="001C1410" w:rsidRDefault="001064C9"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3</w:t>
      </w:r>
      <w:r w:rsidR="008321C2" w:rsidRPr="001C1410">
        <w:rPr>
          <w:rFonts w:ascii="仿宋_GB2312" w:eastAsia="仿宋_GB2312" w:hAnsi="仿宋" w:hint="eastAsia"/>
          <w:sz w:val="32"/>
          <w:szCs w:val="32"/>
        </w:rPr>
        <w:t>.</w:t>
      </w:r>
      <w:r w:rsidR="00D06B38" w:rsidRPr="001C1410">
        <w:rPr>
          <w:rFonts w:ascii="仿宋_GB2312" w:eastAsia="仿宋_GB2312" w:hAnsi="宋体" w:cs="宋体" w:hint="eastAsia"/>
          <w:kern w:val="0"/>
          <w:sz w:val="32"/>
          <w:szCs w:val="32"/>
        </w:rPr>
        <w:t>营业面积2000</w:t>
      </w:r>
      <w:r w:rsidR="00D06B38" w:rsidRPr="001C1410">
        <w:rPr>
          <w:rFonts w:ascii="仿宋_GB2312" w:hAnsi="宋体" w:cs="宋体" w:hint="eastAsia"/>
          <w:kern w:val="0"/>
          <w:sz w:val="32"/>
          <w:szCs w:val="32"/>
        </w:rPr>
        <w:t>㎡</w:t>
      </w:r>
      <w:r w:rsidR="00D06B38" w:rsidRPr="001C1410">
        <w:rPr>
          <w:rFonts w:ascii="仿宋_GB2312" w:eastAsia="仿宋_GB2312" w:hAnsi="仿宋_GB2312" w:cs="仿宋_GB2312" w:hint="eastAsia"/>
          <w:kern w:val="0"/>
          <w:sz w:val="32"/>
          <w:szCs w:val="32"/>
        </w:rPr>
        <w:t>以上的宾馆、酒店内开设的便利店、超市、烟酒商店</w:t>
      </w:r>
      <w:r w:rsidR="00D06B38" w:rsidRPr="001C1410">
        <w:rPr>
          <w:rFonts w:ascii="仿宋_GB2312" w:eastAsia="仿宋_GB2312" w:hAnsi="仿宋" w:hint="eastAsia"/>
          <w:sz w:val="32"/>
          <w:szCs w:val="32"/>
        </w:rPr>
        <w:t>申办烟草专卖零售许可证，设置1个零售点。</w:t>
      </w:r>
    </w:p>
    <w:p w:rsidR="002A77AF" w:rsidRPr="001C1410" w:rsidRDefault="001064C9"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4</w:t>
      </w:r>
      <w:r w:rsidR="008321C2" w:rsidRPr="001C1410">
        <w:rPr>
          <w:rFonts w:ascii="仿宋_GB2312" w:eastAsia="仿宋_GB2312" w:hAnsi="仿宋" w:hint="eastAsia"/>
          <w:sz w:val="32"/>
          <w:szCs w:val="32"/>
        </w:rPr>
        <w:t>.政府授牌的</w:t>
      </w:r>
      <w:r w:rsidR="00B13769" w:rsidRPr="001C1410">
        <w:rPr>
          <w:rFonts w:ascii="仿宋_GB2312" w:eastAsia="仿宋_GB2312" w:hAnsi="仿宋" w:hint="eastAsia"/>
          <w:sz w:val="32"/>
          <w:szCs w:val="32"/>
        </w:rPr>
        <w:t>2</w:t>
      </w:r>
      <w:r w:rsidR="008321C2" w:rsidRPr="001C1410">
        <w:rPr>
          <w:rFonts w:ascii="仿宋_GB2312" w:eastAsia="仿宋_GB2312" w:hAnsi="仿宋" w:hint="eastAsia"/>
          <w:sz w:val="32"/>
          <w:szCs w:val="32"/>
        </w:rPr>
        <w:t>A级以上国家级旅游景区的经营主体申办烟草专卖零售许可证，设置1个零售点。</w:t>
      </w:r>
    </w:p>
    <w:p w:rsidR="002A77AF" w:rsidRPr="001C1410" w:rsidRDefault="001064C9"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5</w:t>
      </w:r>
      <w:r w:rsidR="008321C2" w:rsidRPr="001C1410">
        <w:rPr>
          <w:rFonts w:ascii="仿宋_GB2312" w:eastAsia="仿宋_GB2312" w:hAnsi="仿宋" w:hint="eastAsia"/>
          <w:sz w:val="32"/>
          <w:szCs w:val="32"/>
        </w:rPr>
        <w:t>.营业面积500</w:t>
      </w:r>
      <w:r w:rsidR="008321C2" w:rsidRPr="001C1410">
        <w:rPr>
          <w:rFonts w:ascii="仿宋_GB2312" w:eastAsia="仿宋" w:hAnsi="仿宋" w:hint="eastAsia"/>
          <w:sz w:val="32"/>
          <w:szCs w:val="32"/>
        </w:rPr>
        <w:t>㎡</w:t>
      </w:r>
      <w:r w:rsidR="008321C2" w:rsidRPr="001C1410">
        <w:rPr>
          <w:rFonts w:ascii="仿宋_GB2312" w:eastAsia="仿宋_GB2312" w:hAnsi="仿宋" w:hint="eastAsia"/>
          <w:sz w:val="32"/>
          <w:szCs w:val="32"/>
        </w:rPr>
        <w:t>以上的超市，设置1个零售点。</w:t>
      </w:r>
    </w:p>
    <w:p w:rsidR="00B577EA" w:rsidRPr="001C1410" w:rsidRDefault="001064C9"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6</w:t>
      </w:r>
      <w:r w:rsidR="008321C2" w:rsidRPr="001C1410">
        <w:rPr>
          <w:rFonts w:ascii="仿宋_GB2312" w:eastAsia="仿宋_GB2312" w:hAnsi="仿宋" w:hint="eastAsia"/>
          <w:sz w:val="32"/>
          <w:szCs w:val="32"/>
        </w:rPr>
        <w:t>.未设置零售点的行政村，设置1个零售点。</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第十条  下列情形不受所在一般市场单元总量及间距限制，给予优待，不作为当期周边新设置零售点的参照：</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（一）“三属”人员年满十八周岁，且其本人申请。</w:t>
      </w:r>
    </w:p>
    <w:p w:rsidR="002A77AF" w:rsidRPr="001C1410" w:rsidRDefault="008321C2" w:rsidP="00B251C3">
      <w:pPr>
        <w:widowControl/>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（二）符合《烟草专卖许可证管理办法》第六十三条规定情形的。</w:t>
      </w:r>
    </w:p>
    <w:p w:rsidR="002A77AF" w:rsidRPr="001C1410" w:rsidRDefault="008321C2" w:rsidP="00B251C3">
      <w:pPr>
        <w:widowControl/>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（三）因道路规划、城市建设等客观原因，造成无法在核定经营地址经营（政府相关职能部门出具相关书面证明材料），持证人申请变更到原发证机关辖区内其他地址经营的。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lastRenderedPageBreak/>
        <w:t>（四）中小学、幼儿园周围不予发放烟草专卖零售许可证的距离范围内，持证人在烟草专卖零售许可证有效期内主动申请搬迁到原发证机关辖区内其他经营地址的。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（五）依据第十条第四项已搬迁的烟草专卖零售许可证，当第十条第四项规定的不予发放烟草专卖零售许可证的条件消除时，持证人将该烟草专卖零售许可证歇业后在原搬出地址重新申领的。</w:t>
      </w:r>
    </w:p>
    <w:p w:rsidR="002A77AF" w:rsidRPr="001C1410" w:rsidRDefault="008321C2" w:rsidP="00B251C3">
      <w:pPr>
        <w:widowControl/>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第十一条  下列情形受所在一般市场单元总量限制，间距按申请所在一般市场单元标准的80%给予优待，但应作为周边新设置零售点的参照：</w:t>
      </w:r>
    </w:p>
    <w:p w:rsidR="002A77AF" w:rsidRPr="001C1410" w:rsidRDefault="008321C2" w:rsidP="00B251C3">
      <w:pPr>
        <w:widowControl/>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依法被评定为视力残疾的一级盲、二级盲，听力残疾的一、二级，言语残疾的一、二级，肢体残疾的重度（一级）、中度（二级）人员本人申请。</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第十二条  本规定第十条、第十一条给予优待的情形，同一客观情形且同一申请人只能在发证机关辖区范围内给予一次优待。</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本规定残疾人、“三属”需要适用办证适当放宽政策的个人，需符合《广安市广安区烟草专卖局关于残疾人、“三属”优待条件的认定标准》，且在本辖区范围内未取得烟草专卖零售许可证，其工商营业执照的市场类型为个体工商户且组成形式为个人经</w:t>
      </w:r>
      <w:r w:rsidRPr="001C1410">
        <w:rPr>
          <w:rFonts w:ascii="仿宋_GB2312" w:eastAsia="仿宋_GB2312" w:hAnsi="仿宋" w:hint="eastAsia"/>
          <w:sz w:val="32"/>
          <w:szCs w:val="32"/>
        </w:rPr>
        <w:lastRenderedPageBreak/>
        <w:t>营。若持证主体在家庭共同经营成员间变更，则需达到该单元内一般申请主体的办证要求。</w:t>
      </w:r>
    </w:p>
    <w:p w:rsidR="00DD3526" w:rsidRPr="001C1410" w:rsidRDefault="00DD3526"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w:t>
      </w:r>
      <w:r w:rsidR="000A0FC6" w:rsidRPr="001C1410">
        <w:rPr>
          <w:rFonts w:ascii="仿宋_GB2312" w:eastAsia="仿宋_GB2312" w:hAnsi="仿宋" w:hint="eastAsia"/>
          <w:sz w:val="32"/>
          <w:szCs w:val="32"/>
        </w:rPr>
        <w:t>十三</w:t>
      </w:r>
      <w:r w:rsidRPr="001C1410">
        <w:rPr>
          <w:rFonts w:ascii="仿宋_GB2312" w:eastAsia="仿宋_GB2312" w:hAnsi="仿宋" w:hint="eastAsia"/>
          <w:sz w:val="32"/>
          <w:szCs w:val="32"/>
        </w:rPr>
        <w:t xml:space="preserve">条 </w:t>
      </w:r>
      <w:r w:rsidR="0027472D">
        <w:rPr>
          <w:rFonts w:ascii="仿宋_GB2312" w:eastAsia="仿宋_GB2312" w:hAnsi="仿宋" w:hint="eastAsia"/>
          <w:sz w:val="32"/>
          <w:szCs w:val="32"/>
        </w:rPr>
        <w:t>下列情形可单独设置雪茄烟零售点，不受</w:t>
      </w:r>
      <w:r w:rsidRPr="001C1410">
        <w:rPr>
          <w:rFonts w:ascii="仿宋_GB2312" w:eastAsia="仿宋_GB2312" w:hAnsi="仿宋" w:hint="eastAsia"/>
          <w:sz w:val="32"/>
          <w:szCs w:val="32"/>
        </w:rPr>
        <w:t>本规定第八条、第九条限制，且与其他卷烟、电子烟零售点互不作为布局参照。</w:t>
      </w:r>
    </w:p>
    <w:p w:rsidR="00DD3526" w:rsidRPr="001C1410" w:rsidRDefault="000A0FC6"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（一）</w:t>
      </w:r>
      <w:r w:rsidR="00DD3526" w:rsidRPr="001C1410">
        <w:rPr>
          <w:rFonts w:ascii="仿宋_GB2312" w:eastAsia="仿宋_GB2312" w:hAnsi="仿宋" w:hint="eastAsia"/>
          <w:sz w:val="32"/>
          <w:szCs w:val="32"/>
        </w:rPr>
        <w:t>在广福、万盛、中桥、枣山、浓洄、北辰街道办事处管辖范围内，且仅申请从事雪茄烟本店零售的经营场所，设置1个雪茄烟零售点。广福、中桥街道办事处管辖范围内最多设置2个雪茄烟零售点，其它街道办事处管辖范围内最多设置1个雪茄烟零售点。</w:t>
      </w:r>
    </w:p>
    <w:p w:rsidR="00DD3526" w:rsidRPr="001C1410" w:rsidRDefault="000A0FC6"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（二）</w:t>
      </w:r>
      <w:r w:rsidR="00DD3526" w:rsidRPr="001C1410">
        <w:rPr>
          <w:rFonts w:ascii="仿宋_GB2312" w:eastAsia="仿宋_GB2312" w:hAnsi="仿宋" w:hint="eastAsia"/>
          <w:sz w:val="32"/>
          <w:szCs w:val="32"/>
        </w:rPr>
        <w:t>在2000</w:t>
      </w:r>
      <w:r w:rsidR="00DD3526" w:rsidRPr="001C1410">
        <w:rPr>
          <w:rFonts w:ascii="仿宋_GB2312" w:eastAsia="仿宋" w:hAnsi="仿宋" w:hint="eastAsia"/>
          <w:sz w:val="32"/>
          <w:szCs w:val="32"/>
        </w:rPr>
        <w:t>㎡</w:t>
      </w:r>
      <w:r w:rsidR="00DD3526" w:rsidRPr="001C1410">
        <w:rPr>
          <w:rFonts w:ascii="仿宋_GB2312" w:eastAsia="仿宋_GB2312" w:hAnsi="仿宋" w:hint="eastAsia"/>
          <w:sz w:val="32"/>
          <w:szCs w:val="32"/>
        </w:rPr>
        <w:t>以上的宾馆酒店、政府授牌的2A级以上国家级旅游景区及商业综合体范围内，且仅申请从事雪茄烟本店零售的经营场所，设置1个雪茄烟零售点。每个宾馆酒店、旅游景区及商业综合体范围内，最多设置1个雪茄烟零售点，且与本条第</w:t>
      </w:r>
      <w:r w:rsidR="00C30E4F" w:rsidRPr="001C1410">
        <w:rPr>
          <w:rFonts w:ascii="仿宋_GB2312" w:eastAsia="仿宋_GB2312" w:hAnsi="仿宋" w:hint="eastAsia"/>
          <w:sz w:val="32"/>
          <w:szCs w:val="32"/>
        </w:rPr>
        <w:t>一</w:t>
      </w:r>
      <w:r w:rsidR="00991B38" w:rsidRPr="001C1410">
        <w:rPr>
          <w:rFonts w:ascii="仿宋_GB2312" w:eastAsia="仿宋_GB2312" w:hAnsi="仿宋" w:hint="eastAsia"/>
          <w:sz w:val="32"/>
          <w:szCs w:val="32"/>
        </w:rPr>
        <w:t>项</w:t>
      </w:r>
      <w:r w:rsidR="00DD3526" w:rsidRPr="001C1410">
        <w:rPr>
          <w:rFonts w:ascii="仿宋_GB2312" w:eastAsia="仿宋_GB2312" w:hAnsi="仿宋" w:hint="eastAsia"/>
          <w:sz w:val="32"/>
          <w:szCs w:val="32"/>
        </w:rPr>
        <w:t>情形设置的雪茄烟零售点互不作为总量参照。</w:t>
      </w:r>
    </w:p>
    <w:p w:rsidR="00991B38" w:rsidRPr="001C1410" w:rsidRDefault="000A0FC6"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（三）</w:t>
      </w:r>
      <w:r w:rsidR="00C30E4F" w:rsidRPr="001C1410">
        <w:rPr>
          <w:rFonts w:ascii="仿宋_GB2312" w:eastAsia="仿宋_GB2312" w:hAnsi="仿宋" w:hint="eastAsia"/>
          <w:sz w:val="32"/>
          <w:szCs w:val="32"/>
        </w:rPr>
        <w:t>在人民路、北街、环溪一路、玉兔路、思源大道、凌云路、河堰路、金源三街范围内,开设专业雪茄会所、雪茄烟吧、雪茄俱乐部、雪茄烟形象店、雪茄专营店等仅经营雪茄烟的，且仅申请从事雪茄烟本店零售的经营场所，设置1个雪茄烟零售点。此项设置的雪茄烟零售点作为本条第一项、第二项情形设置雪茄</w:t>
      </w:r>
      <w:r w:rsidR="00C30E4F" w:rsidRPr="001C1410">
        <w:rPr>
          <w:rFonts w:ascii="仿宋_GB2312" w:eastAsia="仿宋_GB2312" w:hAnsi="仿宋" w:hint="eastAsia"/>
          <w:sz w:val="32"/>
          <w:szCs w:val="32"/>
        </w:rPr>
        <w:lastRenderedPageBreak/>
        <w:t>烟零售点的总量参照。</w:t>
      </w:r>
    </w:p>
    <w:p w:rsidR="00DD3526" w:rsidRPr="001C1410" w:rsidRDefault="00087F68"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所有</w:t>
      </w:r>
      <w:r w:rsidR="00DD3526" w:rsidRPr="001C1410">
        <w:rPr>
          <w:rFonts w:ascii="仿宋_GB2312" w:eastAsia="仿宋_GB2312" w:hAnsi="仿宋" w:hint="eastAsia"/>
          <w:sz w:val="32"/>
          <w:szCs w:val="32"/>
        </w:rPr>
        <w:t>雪茄烟零售点的许可范围</w:t>
      </w:r>
      <w:r w:rsidRPr="001C1410">
        <w:rPr>
          <w:rFonts w:ascii="仿宋_GB2312" w:eastAsia="仿宋_GB2312" w:hAnsi="仿宋" w:hint="eastAsia"/>
          <w:sz w:val="32"/>
          <w:szCs w:val="32"/>
        </w:rPr>
        <w:t>均</w:t>
      </w:r>
      <w:r w:rsidR="00DD3526" w:rsidRPr="001C1410">
        <w:rPr>
          <w:rFonts w:ascii="仿宋_GB2312" w:eastAsia="仿宋_GB2312" w:hAnsi="仿宋" w:hint="eastAsia"/>
          <w:sz w:val="32"/>
          <w:szCs w:val="32"/>
        </w:rPr>
        <w:t>不包含卷烟本店零售、消费类烟丝本店零售，且</w:t>
      </w:r>
      <w:r w:rsidR="0030207F" w:rsidRPr="001C1410">
        <w:rPr>
          <w:rFonts w:ascii="仿宋_GB2312" w:eastAsia="仿宋_GB2312" w:hAnsi="仿宋" w:hint="eastAsia"/>
          <w:sz w:val="32"/>
          <w:szCs w:val="32"/>
        </w:rPr>
        <w:t>经营场所</w:t>
      </w:r>
      <w:r w:rsidR="00DD3526" w:rsidRPr="001C1410">
        <w:rPr>
          <w:rFonts w:ascii="仿宋_GB2312" w:eastAsia="仿宋_GB2312" w:hAnsi="仿宋" w:hint="eastAsia"/>
          <w:sz w:val="32"/>
          <w:szCs w:val="32"/>
        </w:rPr>
        <w:t>应当符合下列条件：</w:t>
      </w:r>
    </w:p>
    <w:p w:rsidR="00DD3526" w:rsidRPr="001C1410" w:rsidRDefault="000A0FC6"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1.</w:t>
      </w:r>
      <w:r w:rsidR="00DD3526" w:rsidRPr="001C1410">
        <w:rPr>
          <w:rFonts w:ascii="仿宋_GB2312" w:eastAsia="仿宋_GB2312" w:hAnsi="仿宋" w:hint="eastAsia"/>
          <w:sz w:val="32"/>
          <w:szCs w:val="32"/>
        </w:rPr>
        <w:t>有专门用于雪茄烟陈列、展示的设施；</w:t>
      </w:r>
    </w:p>
    <w:p w:rsidR="00DD3526" w:rsidRPr="001C1410" w:rsidRDefault="000A0FC6"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2.</w:t>
      </w:r>
      <w:r w:rsidR="00DD3526" w:rsidRPr="001C1410">
        <w:rPr>
          <w:rFonts w:ascii="仿宋_GB2312" w:eastAsia="仿宋_GB2312" w:hAnsi="仿宋" w:hint="eastAsia"/>
          <w:sz w:val="32"/>
          <w:szCs w:val="32"/>
        </w:rPr>
        <w:t>有能够恒定维持雪茄烟储存所需湿度、温度条件的设备设施；</w:t>
      </w:r>
    </w:p>
    <w:p w:rsidR="00DD3526" w:rsidRPr="001C1410" w:rsidRDefault="000A0FC6" w:rsidP="00DD3526">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3.</w:t>
      </w:r>
      <w:r w:rsidR="00DD3526" w:rsidRPr="001C1410">
        <w:rPr>
          <w:rFonts w:ascii="仿宋_GB2312" w:eastAsia="仿宋_GB2312" w:hAnsi="仿宋" w:hint="eastAsia"/>
          <w:sz w:val="32"/>
          <w:szCs w:val="32"/>
        </w:rPr>
        <w:t>有满足雪茄烟品鉴条件的区域、工具及良好通风条件的品鉴环境。</w:t>
      </w:r>
    </w:p>
    <w:p w:rsidR="00DD3526" w:rsidRPr="001C1410" w:rsidRDefault="00DD3526" w:rsidP="00DD3526">
      <w:pPr>
        <w:adjustRightInd w:val="0"/>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单独设置的雪茄烟零售点申请许可范围变更的，应符合本规定第八条、第九条关于零售点布局规划的要求。</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第十</w:t>
      </w:r>
      <w:r w:rsidR="00C12CD2" w:rsidRPr="001C1410">
        <w:rPr>
          <w:rFonts w:ascii="仿宋_GB2312" w:eastAsia="仿宋_GB2312" w:hAnsi="仿宋" w:hint="eastAsia"/>
          <w:sz w:val="32"/>
          <w:szCs w:val="32"/>
        </w:rPr>
        <w:t>四</w:t>
      </w:r>
      <w:r w:rsidRPr="001C1410">
        <w:rPr>
          <w:rFonts w:ascii="仿宋_GB2312" w:eastAsia="仿宋_GB2312" w:hAnsi="仿宋" w:hint="eastAsia"/>
          <w:sz w:val="32"/>
          <w:szCs w:val="32"/>
        </w:rPr>
        <w:t>条  具有下列情形之一的，不予设置零售点：</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（一）申请资格方面：</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1.无民事行为能力或限制民事行为能力人；</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2.外商投资的商业企业或者个体工商户（业态为娱乐服务类或者内资租赁外商投资的商业企业的柜台除外）；</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3.与外资市场主体在同一经营场所经营，不具备独立收银人员、独立收银系统、独立收银小票，不具备独立资金结算条件的；</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4.未取得营业执照的；</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5.取消从事烟草专卖业务资格不满三年的；</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6.申请人隐瞒有关情况或者提供虚假材料，烟草专卖行政主</w:t>
      </w:r>
      <w:r w:rsidRPr="001C1410">
        <w:rPr>
          <w:rFonts w:ascii="仿宋_GB2312" w:eastAsia="仿宋_GB2312" w:hAnsi="仿宋" w:hint="eastAsia"/>
          <w:kern w:val="0"/>
          <w:sz w:val="32"/>
          <w:szCs w:val="32"/>
        </w:rPr>
        <w:lastRenderedPageBreak/>
        <w:t>管部门作出不予受理或者不予发证决定后，申请人一年内再次提出申请的；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kern w:val="0"/>
          <w:sz w:val="32"/>
          <w:szCs w:val="32"/>
        </w:rPr>
        <w:t>7.申请人以欺骗、贿赂等不正当手段取得的烟草专卖许可证被撤销后，申请人三年内再次提出申</w:t>
      </w:r>
      <w:r w:rsidRPr="001C1410">
        <w:rPr>
          <w:rFonts w:ascii="仿宋_GB2312" w:eastAsia="仿宋_GB2312" w:hAnsi="仿宋" w:hint="eastAsia"/>
          <w:sz w:val="32"/>
          <w:szCs w:val="32"/>
        </w:rPr>
        <w:t>请的；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8.未领取烟草专卖零售许可证经营烟草专卖品业务，并且一年内被执法机关处罚两次以上，在三年内申请领取烟草专卖零售许可证的；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9.未领取烟草专卖零售许可证经营烟草制品业务被追究刑事责任，在三年内申请领取烟草专卖零售许可证的。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（二）经营场所方面：</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1.无固定经营场所的，包括但不限于：简易搭盖、临时建筑，流动性摊、点、车、棚、亭等，以及占用公共资源、公共设施等无合法使用证明的经营场所；</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2.经营场所与住所不相独立的，</w:t>
      </w:r>
      <w:r w:rsidRPr="001C1410">
        <w:rPr>
          <w:rFonts w:ascii="仿宋_GB2312" w:eastAsia="仿宋_GB2312" w:hAnsi="仿宋" w:hint="eastAsia"/>
          <w:kern w:val="0"/>
          <w:sz w:val="32"/>
          <w:szCs w:val="32"/>
        </w:rPr>
        <w:t>无法明确划分的，包括但不限于经营场所为住所的客厅、餐厅、卧室、阳台、地下室、储藏室等未对消费者全开放的场所；</w:t>
      </w:r>
    </w:p>
    <w:p w:rsidR="00555024" w:rsidRPr="001C1410" w:rsidRDefault="008321C2" w:rsidP="00B251C3">
      <w:pPr>
        <w:ind w:firstLineChars="200" w:firstLine="640"/>
        <w:contextualSpacing/>
        <w:rPr>
          <w:rFonts w:ascii="仿宋_GB2312" w:eastAsia="仿宋_GB2312" w:hAnsi="Times New Roman" w:cs="Times New Roman"/>
          <w:kern w:val="0"/>
          <w:sz w:val="32"/>
          <w:szCs w:val="32"/>
        </w:rPr>
      </w:pPr>
      <w:r w:rsidRPr="001C1410">
        <w:rPr>
          <w:rFonts w:ascii="仿宋_GB2312" w:eastAsia="仿宋_GB2312" w:hAnsi="仿宋" w:hint="eastAsia"/>
          <w:kern w:val="0"/>
          <w:sz w:val="32"/>
          <w:szCs w:val="32"/>
        </w:rPr>
        <w:t>3.</w:t>
      </w:r>
      <w:r w:rsidR="009D1294" w:rsidRPr="001C1410">
        <w:rPr>
          <w:rFonts w:ascii="仿宋_GB2312" w:eastAsia="仿宋_GB2312" w:hAnsi="仿宋" w:hint="eastAsia"/>
          <w:kern w:val="0"/>
          <w:sz w:val="32"/>
          <w:szCs w:val="32"/>
        </w:rPr>
        <w:t>尚未竣工的、</w:t>
      </w:r>
      <w:r w:rsidRPr="001C1410">
        <w:rPr>
          <w:rFonts w:ascii="仿宋_GB2312" w:eastAsia="仿宋_GB2312" w:hAnsi="仿宋" w:hint="eastAsia"/>
          <w:kern w:val="0"/>
          <w:sz w:val="32"/>
          <w:szCs w:val="32"/>
        </w:rPr>
        <w:t>正在修建</w:t>
      </w:r>
      <w:r w:rsidRPr="001C1410">
        <w:rPr>
          <w:rFonts w:ascii="仿宋_GB2312" w:eastAsia="仿宋_GB2312" w:hAnsi="仿宋" w:hint="eastAsia"/>
          <w:sz w:val="32"/>
          <w:szCs w:val="32"/>
        </w:rPr>
        <w:t>的建筑物</w:t>
      </w:r>
      <w:r w:rsidRPr="001C1410">
        <w:rPr>
          <w:rFonts w:ascii="仿宋_GB2312" w:eastAsia="仿宋_GB2312" w:hAnsi="仿宋" w:hint="eastAsia"/>
          <w:kern w:val="0"/>
          <w:sz w:val="32"/>
          <w:szCs w:val="32"/>
        </w:rPr>
        <w:t>；</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4.同一经营场所已经办理了烟草专卖零售许可证且在有效期内的；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5.经营场所存在安全隐患且不具备安全措施保障，不适宜经</w:t>
      </w:r>
      <w:r w:rsidRPr="001C1410">
        <w:rPr>
          <w:rFonts w:ascii="仿宋_GB2312" w:eastAsia="仿宋_GB2312" w:hAnsi="仿宋" w:hint="eastAsia"/>
          <w:sz w:val="32"/>
          <w:szCs w:val="32"/>
        </w:rPr>
        <w:lastRenderedPageBreak/>
        <w:t>营卷烟的，包括但不限于经营或存放有毒有害、易燃易爆、放射性物品等容易造成卷烟污染的场所；</w:t>
      </w:r>
    </w:p>
    <w:p w:rsidR="002A77AF" w:rsidRPr="001C1410" w:rsidRDefault="008321C2" w:rsidP="00B251C3">
      <w:pPr>
        <w:widowControl/>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6.法律、法规、规章和烟草专卖行政主管部门规定的其他不得设置零售点的区域。</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（三）经营模式方面：</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1.</w:t>
      </w:r>
      <w:r w:rsidRPr="001C1410">
        <w:rPr>
          <w:rFonts w:ascii="仿宋_GB2312" w:eastAsia="仿宋_GB2312" w:hint="eastAsia"/>
          <w:sz w:val="32"/>
          <w:szCs w:val="32"/>
        </w:rPr>
        <w:t>通过自动售货机（柜）、电玩游戏机等自动售货形式，销售或者变相销售烟草制品的；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2.利用信息网络渠道销售卷烟。</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（四）特殊区域：</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1.中小学、</w:t>
      </w:r>
      <w:r w:rsidRPr="001C1410">
        <w:rPr>
          <w:rFonts w:ascii="仿宋_GB2312" w:eastAsia="仿宋_GB2312" w:hAnsi="仿宋" w:hint="eastAsia"/>
          <w:kern w:val="0"/>
          <w:sz w:val="32"/>
          <w:szCs w:val="32"/>
        </w:rPr>
        <w:t>幼儿园周围；</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kern w:val="0"/>
          <w:sz w:val="32"/>
          <w:szCs w:val="32"/>
        </w:rPr>
        <w:t>2.</w:t>
      </w:r>
      <w:r w:rsidRPr="001C1410">
        <w:rPr>
          <w:rFonts w:ascii="仿宋_GB2312" w:eastAsia="仿宋_GB2312" w:hAnsi="仿宋" w:hint="eastAsia"/>
          <w:sz w:val="32"/>
          <w:szCs w:val="32"/>
        </w:rPr>
        <w:t>拟拆迁房屋、危房；</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3.政府明令禁止经营卷烟类商品的区域。</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（五）其他方面：</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1.零售点数量已达到所在市场单元布局规定上限的；</w:t>
      </w:r>
    </w:p>
    <w:p w:rsidR="002A77AF" w:rsidRPr="001C1410" w:rsidRDefault="008321C2" w:rsidP="00B251C3">
      <w:pPr>
        <w:ind w:firstLineChars="200" w:firstLine="640"/>
        <w:contextualSpacing/>
        <w:rPr>
          <w:rFonts w:ascii="仿宋_GB2312" w:eastAsia="仿宋_GB2312" w:hAnsi="仿宋"/>
          <w:sz w:val="32"/>
          <w:szCs w:val="32"/>
        </w:rPr>
      </w:pPr>
      <w:r w:rsidRPr="001C1410">
        <w:rPr>
          <w:rFonts w:ascii="仿宋_GB2312" w:eastAsia="仿宋_GB2312" w:hAnsi="仿宋" w:hint="eastAsia"/>
          <w:sz w:val="32"/>
          <w:szCs w:val="32"/>
        </w:rPr>
        <w:t>2.</w:t>
      </w:r>
      <w:bookmarkStart w:id="1" w:name="_Hlk187737777"/>
      <w:r w:rsidRPr="001C1410">
        <w:rPr>
          <w:rFonts w:ascii="仿宋_GB2312" w:eastAsia="仿宋_GB2312" w:hAnsi="仿宋" w:hint="eastAsia"/>
          <w:sz w:val="32"/>
          <w:szCs w:val="32"/>
        </w:rPr>
        <w:t>法律、法规、规章和烟草专卖行政主管部门规定的其他不予发放烟草专卖零售许可证的情形。</w:t>
      </w:r>
    </w:p>
    <w:bookmarkEnd w:id="1"/>
    <w:p w:rsidR="002A77AF" w:rsidRPr="001C1410" w:rsidRDefault="008321C2" w:rsidP="00B251C3">
      <w:pPr>
        <w:contextualSpacing/>
        <w:jc w:val="center"/>
        <w:rPr>
          <w:rFonts w:ascii="黑体" w:eastAsia="黑体" w:hAnsi="黑体"/>
          <w:bCs/>
          <w:kern w:val="0"/>
          <w:sz w:val="32"/>
          <w:szCs w:val="32"/>
        </w:rPr>
      </w:pPr>
      <w:r w:rsidRPr="001C1410">
        <w:rPr>
          <w:rFonts w:ascii="黑体" w:eastAsia="黑体" w:hAnsi="黑体" w:hint="eastAsia"/>
          <w:bCs/>
          <w:kern w:val="0"/>
          <w:sz w:val="32"/>
          <w:szCs w:val="32"/>
        </w:rPr>
        <w:t>第三章 术语解释</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第十</w:t>
      </w:r>
      <w:r w:rsidR="00F45280" w:rsidRPr="001C1410">
        <w:rPr>
          <w:rFonts w:ascii="仿宋_GB2312" w:eastAsia="仿宋_GB2312" w:hAnsi="仿宋" w:hint="eastAsia"/>
          <w:kern w:val="0"/>
          <w:sz w:val="32"/>
          <w:szCs w:val="32"/>
        </w:rPr>
        <w:t>五</w:t>
      </w:r>
      <w:r w:rsidRPr="001C1410">
        <w:rPr>
          <w:rFonts w:ascii="仿宋_GB2312" w:eastAsia="仿宋_GB2312" w:hAnsi="仿宋" w:hint="eastAsia"/>
          <w:kern w:val="0"/>
          <w:sz w:val="32"/>
          <w:szCs w:val="32"/>
        </w:rPr>
        <w:t>条  术语解释及说明</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（一）本规定中的“三属”是指烈士遗属、因公牺牲军人遗属、病故军人遗属。</w:t>
      </w:r>
    </w:p>
    <w:p w:rsidR="002A77AF" w:rsidRPr="001C1410" w:rsidRDefault="008321C2" w:rsidP="00B251C3">
      <w:pPr>
        <w:ind w:firstLineChars="200" w:firstLine="640"/>
        <w:contextualSpacing/>
        <w:rPr>
          <w:rFonts w:ascii="仿宋_GB2312" w:eastAsia="仿宋_GB2312" w:hAnsi="宋体" w:cs="宋体"/>
          <w:kern w:val="0"/>
          <w:sz w:val="32"/>
          <w:szCs w:val="32"/>
        </w:rPr>
      </w:pPr>
      <w:r w:rsidRPr="001C1410">
        <w:rPr>
          <w:rFonts w:ascii="仿宋_GB2312" w:eastAsia="仿宋_GB2312" w:hAnsi="仿宋" w:hint="eastAsia"/>
          <w:kern w:val="0"/>
          <w:sz w:val="32"/>
          <w:szCs w:val="32"/>
        </w:rPr>
        <w:lastRenderedPageBreak/>
        <w:t>（二）本规定中的“中小学”，是指普通中小学、特殊教育学校、中等职业学校、专门学校。本规定中的“幼儿园”是指经教育主管部门认可、具备合法办学资质的幼儿园。</w:t>
      </w:r>
      <w:r w:rsidRPr="001C1410">
        <w:rPr>
          <w:rFonts w:ascii="仿宋_GB2312" w:eastAsia="仿宋_GB2312" w:hAnsi="仿宋" w:hint="eastAsia"/>
          <w:sz w:val="32"/>
          <w:szCs w:val="32"/>
        </w:rPr>
        <w:t>中小学、</w:t>
      </w:r>
      <w:r w:rsidRPr="001C1410">
        <w:rPr>
          <w:rFonts w:ascii="仿宋_GB2312" w:eastAsia="仿宋_GB2312" w:hAnsi="仿宋" w:hint="eastAsia"/>
          <w:kern w:val="0"/>
          <w:sz w:val="32"/>
          <w:szCs w:val="32"/>
        </w:rPr>
        <w:t>幼儿园周围，是指</w:t>
      </w:r>
      <w:r w:rsidRPr="001C1410">
        <w:rPr>
          <w:rFonts w:ascii="仿宋_GB2312" w:eastAsia="仿宋_GB2312" w:hAnsi="宋体" w:cs="宋体" w:hint="eastAsia"/>
          <w:kern w:val="0"/>
          <w:sz w:val="32"/>
          <w:szCs w:val="32"/>
        </w:rPr>
        <w:t>中小学、幼儿园内部，以及</w:t>
      </w:r>
      <w:r w:rsidR="003838EE" w:rsidRPr="001C1410">
        <w:rPr>
          <w:rFonts w:ascii="仿宋_GB2312" w:eastAsia="仿宋_GB2312" w:hAnsi="宋体" w:cs="宋体" w:hint="eastAsia"/>
          <w:kern w:val="0"/>
          <w:sz w:val="32"/>
          <w:szCs w:val="32"/>
        </w:rPr>
        <w:t>主</w:t>
      </w:r>
      <w:r w:rsidRPr="001C1410">
        <w:rPr>
          <w:rFonts w:ascii="仿宋_GB2312" w:eastAsia="仿宋_GB2312" w:hAnsi="宋体" w:cs="宋体" w:hint="eastAsia"/>
          <w:kern w:val="0"/>
          <w:sz w:val="32"/>
          <w:szCs w:val="32"/>
        </w:rPr>
        <w:t>城区中小学、幼儿园进出通道口间距100米以内；</w:t>
      </w:r>
      <w:r w:rsidR="003838EE" w:rsidRPr="001C1410">
        <w:rPr>
          <w:rFonts w:ascii="仿宋_GB2312" w:eastAsia="仿宋_GB2312" w:hAnsi="仿宋" w:hint="eastAsia"/>
          <w:sz w:val="32"/>
          <w:szCs w:val="32"/>
        </w:rPr>
        <w:t>其他区域</w:t>
      </w:r>
      <w:r w:rsidRPr="001C1410">
        <w:rPr>
          <w:rFonts w:ascii="仿宋_GB2312" w:eastAsia="仿宋_GB2312" w:hAnsi="宋体" w:cs="宋体" w:hint="eastAsia"/>
          <w:kern w:val="0"/>
          <w:sz w:val="32"/>
          <w:szCs w:val="32"/>
        </w:rPr>
        <w:t>中小学、幼儿园进出通道口间距50米以内。</w:t>
      </w:r>
      <w:r w:rsidRPr="001C1410">
        <w:rPr>
          <w:rFonts w:ascii="仿宋_GB2312" w:eastAsia="仿宋_GB2312" w:hAnsi="仿宋" w:hint="eastAsia"/>
          <w:kern w:val="0"/>
          <w:sz w:val="32"/>
          <w:szCs w:val="32"/>
        </w:rPr>
        <w:t>中小学、幼儿园进出通道口是指中小学、幼儿园供行人、车辆进出等通道口，包括：主校门、侧门、后门、教职工通道、后勤通道、消防通道、应急通道、垃圾通道，以及常年关闭的边门等可与该中小学、幼儿园连通的所有通道。</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（三）</w:t>
      </w:r>
      <w:r w:rsidR="00C743A1" w:rsidRPr="001C1410">
        <w:rPr>
          <w:rFonts w:ascii="仿宋_GB2312" w:eastAsia="仿宋_GB2312" w:hAnsi="仿宋" w:hint="eastAsia"/>
          <w:kern w:val="0"/>
          <w:sz w:val="32"/>
          <w:szCs w:val="32"/>
        </w:rPr>
        <w:t>本规定中的</w:t>
      </w:r>
      <w:r w:rsidRPr="001C1410">
        <w:rPr>
          <w:rFonts w:ascii="仿宋_GB2312" w:eastAsia="仿宋_GB2312" w:hAnsi="仿宋" w:hint="eastAsia"/>
          <w:kern w:val="0"/>
          <w:sz w:val="32"/>
          <w:szCs w:val="32"/>
        </w:rPr>
        <w:t>“营业面积”是指经营场所房产证明载明的专有建筑面积（包括房产证、不动产权证、已备案的购房合同）或职能部门出具的书面证明载明的面积，房屋所建夹层、仓库、院坝、池塘等面积不纳入营业面积范畴。房产证明面积模糊不清、无法认定的，以2名以上烟草专卖管理人员实地勘验核查的面积为准。</w:t>
      </w:r>
    </w:p>
    <w:p w:rsidR="00C30D48" w:rsidRPr="001C1410" w:rsidRDefault="00C30D48"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kern w:val="0"/>
          <w:sz w:val="32"/>
          <w:szCs w:val="32"/>
        </w:rPr>
        <w:t>（四）</w:t>
      </w:r>
      <w:r w:rsidR="00C743A1" w:rsidRPr="001C1410">
        <w:rPr>
          <w:rFonts w:ascii="仿宋_GB2312" w:eastAsia="仿宋_GB2312" w:hAnsi="仿宋" w:hint="eastAsia"/>
          <w:kern w:val="0"/>
          <w:sz w:val="32"/>
          <w:szCs w:val="32"/>
        </w:rPr>
        <w:t>本规定中的</w:t>
      </w:r>
      <w:r w:rsidR="00C743A1">
        <w:rPr>
          <w:rFonts w:ascii="仿宋_GB2312" w:eastAsia="仿宋_GB2312" w:hAnsi="仿宋" w:hint="eastAsia"/>
          <w:kern w:val="0"/>
          <w:sz w:val="32"/>
          <w:szCs w:val="32"/>
        </w:rPr>
        <w:t>“</w:t>
      </w:r>
      <w:r w:rsidRPr="001C1410">
        <w:rPr>
          <w:rFonts w:ascii="仿宋_GB2312" w:eastAsia="仿宋_GB2312" w:hAnsi="仿宋" w:hint="eastAsia"/>
          <w:kern w:val="0"/>
          <w:sz w:val="32"/>
          <w:szCs w:val="32"/>
        </w:rPr>
        <w:t>雪茄烟零售点</w:t>
      </w:r>
      <w:r w:rsidR="00C743A1">
        <w:rPr>
          <w:rFonts w:ascii="仿宋_GB2312" w:eastAsia="仿宋_GB2312" w:hAnsi="仿宋" w:hint="eastAsia"/>
          <w:kern w:val="0"/>
          <w:sz w:val="32"/>
          <w:szCs w:val="32"/>
        </w:rPr>
        <w:t>”</w:t>
      </w:r>
      <w:r w:rsidR="001229E6" w:rsidRPr="001C1410">
        <w:rPr>
          <w:rFonts w:ascii="仿宋_GB2312" w:eastAsia="仿宋_GB2312" w:hAnsi="仿宋" w:hint="eastAsia"/>
          <w:kern w:val="0"/>
          <w:sz w:val="32"/>
          <w:szCs w:val="32"/>
        </w:rPr>
        <w:t>是</w:t>
      </w:r>
      <w:r w:rsidRPr="001C1410">
        <w:rPr>
          <w:rFonts w:ascii="仿宋_GB2312" w:eastAsia="仿宋_GB2312" w:hAnsi="仿宋" w:hint="eastAsia"/>
          <w:kern w:val="0"/>
          <w:sz w:val="32"/>
          <w:szCs w:val="32"/>
        </w:rPr>
        <w:t>指</w:t>
      </w:r>
      <w:r w:rsidR="001229E6" w:rsidRPr="001C1410">
        <w:rPr>
          <w:rFonts w:ascii="仿宋_GB2312" w:eastAsia="仿宋_GB2312" w:hAnsi="仿宋" w:hint="eastAsia"/>
          <w:kern w:val="0"/>
          <w:sz w:val="32"/>
          <w:szCs w:val="32"/>
        </w:rPr>
        <w:t>烟草专卖零售许可证登记的许可</w:t>
      </w:r>
      <w:r w:rsidRPr="001C1410">
        <w:rPr>
          <w:rFonts w:ascii="仿宋_GB2312" w:eastAsia="仿宋_GB2312" w:hAnsi="仿宋" w:hint="eastAsia"/>
          <w:kern w:val="0"/>
          <w:sz w:val="32"/>
          <w:szCs w:val="32"/>
        </w:rPr>
        <w:t>范围只包含雪茄烟本店零售的经营场所。</w:t>
      </w:r>
    </w:p>
    <w:p w:rsidR="002A77AF" w:rsidRPr="001C1410" w:rsidRDefault="008321C2" w:rsidP="00B251C3">
      <w:pPr>
        <w:ind w:firstLineChars="200" w:firstLine="640"/>
        <w:contextualSpacing/>
        <w:rPr>
          <w:rFonts w:ascii="仿宋_GB2312" w:eastAsia="仿宋_GB2312" w:hAnsi="仿宋"/>
          <w:bCs/>
          <w:kern w:val="0"/>
          <w:sz w:val="32"/>
          <w:szCs w:val="32"/>
        </w:rPr>
      </w:pPr>
      <w:r w:rsidRPr="001C1410">
        <w:rPr>
          <w:rFonts w:ascii="仿宋_GB2312" w:eastAsia="仿宋_GB2312" w:hAnsi="仿宋" w:hint="eastAsia"/>
          <w:kern w:val="0"/>
          <w:sz w:val="32"/>
          <w:szCs w:val="32"/>
        </w:rPr>
        <w:t>（</w:t>
      </w:r>
      <w:r w:rsidR="00CC0453" w:rsidRPr="001C1410">
        <w:rPr>
          <w:rFonts w:ascii="仿宋_GB2312" w:eastAsia="仿宋_GB2312" w:hAnsi="仿宋" w:hint="eastAsia"/>
          <w:kern w:val="0"/>
          <w:sz w:val="32"/>
          <w:szCs w:val="32"/>
        </w:rPr>
        <w:t>五</w:t>
      </w:r>
      <w:r w:rsidRPr="001C1410">
        <w:rPr>
          <w:rFonts w:ascii="仿宋_GB2312" w:eastAsia="仿宋_GB2312" w:hAnsi="仿宋" w:hint="eastAsia"/>
          <w:kern w:val="0"/>
          <w:sz w:val="32"/>
          <w:szCs w:val="32"/>
        </w:rPr>
        <w:t>）</w:t>
      </w:r>
      <w:r w:rsidR="00C743A1" w:rsidRPr="001C1410">
        <w:rPr>
          <w:rFonts w:ascii="仿宋_GB2312" w:eastAsia="仿宋_GB2312" w:hAnsi="仿宋" w:hint="eastAsia"/>
          <w:kern w:val="0"/>
          <w:sz w:val="32"/>
          <w:szCs w:val="32"/>
        </w:rPr>
        <w:t>本规定中的</w:t>
      </w:r>
      <w:r w:rsidRPr="001C1410">
        <w:rPr>
          <w:rFonts w:ascii="仿宋_GB2312" w:eastAsia="仿宋_GB2312" w:hAnsi="仿宋" w:hint="eastAsia"/>
          <w:bCs/>
          <w:kern w:val="0"/>
          <w:sz w:val="32"/>
          <w:szCs w:val="32"/>
        </w:rPr>
        <w:t>“</w:t>
      </w:r>
      <w:r w:rsidR="008E1E89" w:rsidRPr="001C1410">
        <w:rPr>
          <w:rFonts w:ascii="仿宋_GB2312" w:eastAsia="仿宋_GB2312" w:hAnsi="仿宋" w:hint="eastAsia"/>
          <w:bCs/>
          <w:kern w:val="0"/>
          <w:sz w:val="32"/>
          <w:szCs w:val="32"/>
        </w:rPr>
        <w:t>主</w:t>
      </w:r>
      <w:r w:rsidRPr="001C1410">
        <w:rPr>
          <w:rFonts w:ascii="仿宋_GB2312" w:eastAsia="仿宋_GB2312" w:hAnsi="仿宋" w:hint="eastAsia"/>
          <w:bCs/>
          <w:kern w:val="0"/>
          <w:sz w:val="32"/>
          <w:szCs w:val="32"/>
        </w:rPr>
        <w:t>城区”是指</w:t>
      </w:r>
      <w:r w:rsidR="008E1E89" w:rsidRPr="001C1410">
        <w:rPr>
          <w:rFonts w:ascii="仿宋_GB2312" w:eastAsia="仿宋_GB2312" w:hAnsi="仿宋" w:hint="eastAsia"/>
          <w:bCs/>
          <w:kern w:val="0"/>
          <w:sz w:val="32"/>
          <w:szCs w:val="32"/>
        </w:rPr>
        <w:t>浓洄街道、北辰街道、广福街道、万盛街道、中桥街道、枣山社区居委会、滴水岩社区居委会、河西社区居委会、黎明社区居委会、天成社区居委会、旭</w:t>
      </w:r>
      <w:r w:rsidR="008E1E89" w:rsidRPr="001C1410">
        <w:rPr>
          <w:rFonts w:ascii="仿宋_GB2312" w:eastAsia="仿宋_GB2312" w:hAnsi="仿宋" w:hint="eastAsia"/>
          <w:bCs/>
          <w:kern w:val="0"/>
          <w:sz w:val="32"/>
          <w:szCs w:val="32"/>
        </w:rPr>
        <w:lastRenderedPageBreak/>
        <w:t>岩社区居委会、木桥社区居委会、火山社区居委会、协兴社区居委会、金广社区居委会</w:t>
      </w:r>
      <w:r w:rsidR="00EB713C" w:rsidRPr="001C1410">
        <w:rPr>
          <w:rFonts w:ascii="仿宋_GB2312" w:eastAsia="仿宋_GB2312" w:hAnsi="仿宋" w:hint="eastAsia"/>
          <w:bCs/>
          <w:kern w:val="0"/>
          <w:sz w:val="32"/>
          <w:szCs w:val="32"/>
        </w:rPr>
        <w:t>、官盛社区居委会、官坝村委会、前进村委会</w:t>
      </w:r>
      <w:r w:rsidRPr="001C1410">
        <w:rPr>
          <w:rFonts w:ascii="仿宋_GB2312" w:eastAsia="仿宋_GB2312" w:hAnsi="仿宋" w:hint="eastAsia"/>
          <w:bCs/>
          <w:kern w:val="0"/>
          <w:sz w:val="32"/>
          <w:szCs w:val="32"/>
        </w:rPr>
        <w:t>。</w:t>
      </w:r>
    </w:p>
    <w:p w:rsidR="00D87518" w:rsidRPr="001C1410" w:rsidRDefault="00D87518" w:rsidP="00B251C3">
      <w:pPr>
        <w:ind w:firstLineChars="200" w:firstLine="640"/>
        <w:contextualSpacing/>
        <w:rPr>
          <w:rFonts w:ascii="仿宋_GB2312" w:eastAsia="仿宋_GB2312" w:hAnsi="仿宋"/>
          <w:bCs/>
          <w:kern w:val="0"/>
          <w:sz w:val="32"/>
          <w:szCs w:val="32"/>
        </w:rPr>
      </w:pPr>
      <w:r w:rsidRPr="001C1410">
        <w:rPr>
          <w:rFonts w:ascii="仿宋_GB2312" w:eastAsia="仿宋_GB2312" w:hAnsi="仿宋" w:hint="eastAsia"/>
          <w:bCs/>
          <w:kern w:val="0"/>
          <w:sz w:val="32"/>
          <w:szCs w:val="32"/>
        </w:rPr>
        <w:t>（六）</w:t>
      </w:r>
      <w:r w:rsidR="00C743A1" w:rsidRPr="001C1410">
        <w:rPr>
          <w:rFonts w:ascii="仿宋_GB2312" w:eastAsia="仿宋_GB2312" w:hAnsi="仿宋" w:hint="eastAsia"/>
          <w:kern w:val="0"/>
          <w:sz w:val="32"/>
          <w:szCs w:val="32"/>
        </w:rPr>
        <w:t>本规定中的</w:t>
      </w:r>
      <w:r w:rsidR="00C743A1">
        <w:rPr>
          <w:rFonts w:ascii="仿宋_GB2312" w:eastAsia="仿宋_GB2312" w:hAnsi="仿宋" w:hint="eastAsia"/>
          <w:kern w:val="0"/>
          <w:sz w:val="32"/>
          <w:szCs w:val="32"/>
        </w:rPr>
        <w:t>“</w:t>
      </w:r>
      <w:r w:rsidR="009D1294" w:rsidRPr="001C1410">
        <w:rPr>
          <w:rFonts w:ascii="仿宋_GB2312" w:eastAsia="仿宋_GB2312" w:hAnsi="仿宋" w:hint="eastAsia"/>
          <w:kern w:val="0"/>
          <w:sz w:val="32"/>
          <w:szCs w:val="32"/>
        </w:rPr>
        <w:t>尚未竣工的、正在修建</w:t>
      </w:r>
      <w:r w:rsidR="009D1294" w:rsidRPr="001C1410">
        <w:rPr>
          <w:rFonts w:ascii="仿宋_GB2312" w:eastAsia="仿宋_GB2312" w:hAnsi="仿宋" w:hint="eastAsia"/>
          <w:sz w:val="32"/>
          <w:szCs w:val="32"/>
        </w:rPr>
        <w:t>的建筑物</w:t>
      </w:r>
      <w:r w:rsidR="00C743A1">
        <w:rPr>
          <w:rFonts w:ascii="仿宋_GB2312" w:eastAsia="仿宋_GB2312" w:hAnsi="仿宋" w:hint="eastAsia"/>
          <w:kern w:val="0"/>
          <w:sz w:val="32"/>
          <w:szCs w:val="32"/>
        </w:rPr>
        <w:t>”</w:t>
      </w:r>
      <w:r w:rsidRPr="001C1410">
        <w:rPr>
          <w:rFonts w:ascii="仿宋_GB2312" w:eastAsia="仿宋_GB2312" w:hAnsi="仿宋" w:hint="eastAsia"/>
          <w:bCs/>
          <w:kern w:val="0"/>
          <w:sz w:val="32"/>
          <w:szCs w:val="32"/>
        </w:rPr>
        <w:t>是指：未取得房产证、不动产权证，且未取得当地住房和城乡建设局提供的《四川省房屋建筑和市政基础设施工程竣工验收备案书》，且未取得</w:t>
      </w:r>
      <w:r w:rsidRPr="001C1410">
        <w:rPr>
          <w:rFonts w:ascii="仿宋_GB2312" w:eastAsia="仿宋_GB2312" w:hAnsi="仿宋" w:hint="eastAsia"/>
          <w:sz w:val="32"/>
          <w:szCs w:val="32"/>
        </w:rPr>
        <w:t>政府相关职能部门出具书面合法使用证明材料</w:t>
      </w:r>
      <w:r w:rsidRPr="001C1410">
        <w:rPr>
          <w:rFonts w:ascii="仿宋_GB2312" w:eastAsia="仿宋_GB2312" w:hAnsi="仿宋" w:hint="eastAsia"/>
          <w:bCs/>
          <w:kern w:val="0"/>
          <w:sz w:val="32"/>
          <w:szCs w:val="32"/>
        </w:rPr>
        <w:t>的建筑物。</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bCs/>
          <w:kern w:val="0"/>
          <w:sz w:val="32"/>
          <w:szCs w:val="32"/>
        </w:rPr>
        <w:t>（</w:t>
      </w:r>
      <w:r w:rsidR="00D87518" w:rsidRPr="001C1410">
        <w:rPr>
          <w:rFonts w:ascii="仿宋_GB2312" w:eastAsia="仿宋_GB2312" w:hAnsi="仿宋" w:hint="eastAsia"/>
          <w:bCs/>
          <w:kern w:val="0"/>
          <w:sz w:val="32"/>
          <w:szCs w:val="32"/>
        </w:rPr>
        <w:t>七</w:t>
      </w:r>
      <w:r w:rsidRPr="001C1410">
        <w:rPr>
          <w:rFonts w:ascii="仿宋_GB2312" w:eastAsia="仿宋_GB2312" w:hAnsi="仿宋" w:hint="eastAsia"/>
          <w:bCs/>
          <w:kern w:val="0"/>
          <w:sz w:val="32"/>
          <w:szCs w:val="32"/>
        </w:rPr>
        <w:t>）</w:t>
      </w:r>
      <w:r w:rsidRPr="001C1410">
        <w:rPr>
          <w:rFonts w:ascii="仿宋_GB2312" w:eastAsia="仿宋_GB2312" w:hAnsi="仿宋" w:hint="eastAsia"/>
          <w:kern w:val="0"/>
          <w:sz w:val="32"/>
          <w:szCs w:val="32"/>
        </w:rPr>
        <w:t>本规定中</w:t>
      </w:r>
      <w:r w:rsidR="00C743A1">
        <w:rPr>
          <w:rFonts w:ascii="仿宋_GB2312" w:eastAsia="仿宋_GB2312" w:hAnsi="仿宋" w:hint="eastAsia"/>
          <w:kern w:val="0"/>
          <w:sz w:val="32"/>
          <w:szCs w:val="32"/>
        </w:rPr>
        <w:t>的</w:t>
      </w:r>
      <w:r w:rsidRPr="001C1410">
        <w:rPr>
          <w:rFonts w:ascii="仿宋_GB2312" w:eastAsia="仿宋_GB2312" w:hAnsi="仿宋" w:hint="eastAsia"/>
          <w:kern w:val="0"/>
          <w:sz w:val="32"/>
          <w:szCs w:val="32"/>
        </w:rPr>
        <w:t>“不少于”、“以上”、“以内”包含本数。</w:t>
      </w:r>
    </w:p>
    <w:p w:rsidR="002A77AF" w:rsidRPr="001C1410" w:rsidRDefault="008321C2" w:rsidP="00B251C3">
      <w:pPr>
        <w:contextualSpacing/>
        <w:jc w:val="center"/>
        <w:rPr>
          <w:rFonts w:ascii="黑体" w:eastAsia="黑体" w:hAnsi="黑体"/>
          <w:bCs/>
          <w:kern w:val="0"/>
          <w:sz w:val="32"/>
          <w:szCs w:val="32"/>
        </w:rPr>
      </w:pPr>
      <w:r w:rsidRPr="001C1410">
        <w:rPr>
          <w:rFonts w:ascii="黑体" w:eastAsia="黑体" w:hAnsi="黑体" w:hint="eastAsia"/>
          <w:bCs/>
          <w:kern w:val="0"/>
          <w:sz w:val="32"/>
          <w:szCs w:val="32"/>
        </w:rPr>
        <w:t>第四章 附则</w:t>
      </w:r>
    </w:p>
    <w:p w:rsidR="002A77AF" w:rsidRPr="001C1410" w:rsidRDefault="008321C2" w:rsidP="00B251C3">
      <w:pPr>
        <w:ind w:firstLineChars="200" w:firstLine="640"/>
        <w:contextualSpacing/>
        <w:rPr>
          <w:rFonts w:ascii="仿宋_GB2312" w:eastAsia="仿宋_GB2312" w:hAnsi="仿宋"/>
          <w:bCs/>
          <w:kern w:val="0"/>
          <w:sz w:val="32"/>
          <w:szCs w:val="32"/>
        </w:rPr>
      </w:pPr>
      <w:r w:rsidRPr="001C1410">
        <w:rPr>
          <w:rFonts w:ascii="仿宋_GB2312" w:eastAsia="仿宋_GB2312" w:hAnsi="仿宋" w:hint="eastAsia"/>
          <w:bCs/>
          <w:kern w:val="0"/>
          <w:sz w:val="32"/>
          <w:szCs w:val="32"/>
        </w:rPr>
        <w:t>第十</w:t>
      </w:r>
      <w:r w:rsidR="00CC0453" w:rsidRPr="001C1410">
        <w:rPr>
          <w:rFonts w:ascii="仿宋_GB2312" w:eastAsia="仿宋_GB2312" w:hAnsi="仿宋" w:hint="eastAsia"/>
          <w:bCs/>
          <w:kern w:val="0"/>
          <w:sz w:val="32"/>
          <w:szCs w:val="32"/>
        </w:rPr>
        <w:t>六</w:t>
      </w:r>
      <w:r w:rsidRPr="001C1410">
        <w:rPr>
          <w:rFonts w:ascii="仿宋_GB2312" w:eastAsia="仿宋_GB2312" w:hAnsi="仿宋" w:hint="eastAsia"/>
          <w:bCs/>
          <w:kern w:val="0"/>
          <w:sz w:val="32"/>
          <w:szCs w:val="32"/>
        </w:rPr>
        <w:t>条  本规定经XXXX年XX月XX日听证通过，并报广安市烟草专卖局、广安市广安区人民政府备案，于XXXX年XX月XX日起实施，本规定有效期至XXXX年XX月XX日，有效期为X年。原</w:t>
      </w:r>
      <w:r w:rsidRPr="001C1410">
        <w:rPr>
          <w:rFonts w:ascii="仿宋_GB2312" w:eastAsia="仿宋_GB2312" w:hAnsi="仿宋" w:hint="eastAsia"/>
          <w:sz w:val="32"/>
          <w:szCs w:val="32"/>
        </w:rPr>
        <w:t>2021年4月6日</w:t>
      </w:r>
      <w:r w:rsidRPr="001C1410">
        <w:rPr>
          <w:rFonts w:ascii="仿宋_GB2312" w:eastAsia="仿宋_GB2312" w:hAnsi="仿宋" w:hint="eastAsia"/>
          <w:bCs/>
          <w:kern w:val="0"/>
          <w:sz w:val="32"/>
          <w:szCs w:val="32"/>
        </w:rPr>
        <w:t>起实施的《广安市广安区烟草制品零售点合理布局规划》同时废止。</w:t>
      </w:r>
    </w:p>
    <w:p w:rsidR="002A77AF" w:rsidRPr="001C1410" w:rsidRDefault="008321C2" w:rsidP="00B251C3">
      <w:pPr>
        <w:ind w:firstLineChars="200" w:firstLine="640"/>
        <w:contextualSpacing/>
        <w:rPr>
          <w:rFonts w:ascii="仿宋_GB2312" w:eastAsia="仿宋_GB2312" w:hAnsi="仿宋"/>
          <w:kern w:val="0"/>
          <w:sz w:val="32"/>
          <w:szCs w:val="32"/>
        </w:rPr>
      </w:pPr>
      <w:r w:rsidRPr="001C1410">
        <w:rPr>
          <w:rFonts w:ascii="仿宋_GB2312" w:eastAsia="仿宋_GB2312" w:hAnsi="仿宋" w:hint="eastAsia"/>
          <w:bCs/>
          <w:kern w:val="0"/>
          <w:sz w:val="32"/>
          <w:szCs w:val="32"/>
        </w:rPr>
        <w:t>第十</w:t>
      </w:r>
      <w:r w:rsidR="00CC0453" w:rsidRPr="001C1410">
        <w:rPr>
          <w:rFonts w:ascii="仿宋_GB2312" w:eastAsia="仿宋_GB2312" w:hAnsi="仿宋" w:hint="eastAsia"/>
          <w:bCs/>
          <w:kern w:val="0"/>
          <w:sz w:val="32"/>
          <w:szCs w:val="32"/>
        </w:rPr>
        <w:t>七</w:t>
      </w:r>
      <w:r w:rsidRPr="001C1410">
        <w:rPr>
          <w:rFonts w:ascii="仿宋_GB2312" w:eastAsia="仿宋_GB2312" w:hAnsi="仿宋" w:hint="eastAsia"/>
          <w:bCs/>
          <w:kern w:val="0"/>
          <w:sz w:val="32"/>
          <w:szCs w:val="32"/>
        </w:rPr>
        <w:t>条  本规定</w:t>
      </w:r>
      <w:r w:rsidRPr="001C1410">
        <w:rPr>
          <w:rFonts w:ascii="仿宋_GB2312" w:eastAsia="仿宋_GB2312" w:hAnsi="仿宋" w:hint="eastAsia"/>
          <w:kern w:val="0"/>
          <w:sz w:val="32"/>
          <w:szCs w:val="32"/>
        </w:rPr>
        <w:t>由广安市广安区烟草专卖局负责解释。</w:t>
      </w:r>
    </w:p>
    <w:p w:rsidR="00B251C3" w:rsidRPr="001C1410" w:rsidRDefault="00B251C3" w:rsidP="00B251C3">
      <w:pPr>
        <w:ind w:firstLineChars="200" w:firstLine="640"/>
        <w:contextualSpacing/>
        <w:rPr>
          <w:rFonts w:ascii="仿宋_GB2312" w:eastAsia="仿宋_GB2312" w:hAnsi="仿宋"/>
          <w:kern w:val="0"/>
          <w:sz w:val="32"/>
          <w:szCs w:val="32"/>
        </w:rPr>
      </w:pPr>
    </w:p>
    <w:sectPr w:rsidR="00B251C3" w:rsidRPr="001C1410" w:rsidSect="005D7383">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D73" w:rsidRDefault="001F7D73">
      <w:r>
        <w:separator/>
      </w:r>
    </w:p>
  </w:endnote>
  <w:endnote w:type="continuationSeparator" w:id="1">
    <w:p w:rsidR="001F7D73" w:rsidRDefault="001F7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
    <w:altName w:val="黑体"/>
    <w:charset w:val="86"/>
    <w:family w:val="script"/>
    <w:pitch w:val="fixed"/>
    <w:sig w:usb0="00000001" w:usb1="080E0000" w:usb2="00000010" w:usb3="00000000" w:csb0="00040000" w:csb1="00000000"/>
  </w:font>
  <w:font w:name="方正楷体">
    <w:altName w:val="宋体"/>
    <w:charset w:val="86"/>
    <w:family w:val="script"/>
    <w:pitch w:val="fixed"/>
    <w:sig w:usb0="00000001" w:usb1="080E0000" w:usb2="00000010" w:usb3="00000000" w:csb0="00040000" w:csb1="00000000"/>
  </w:font>
  <w:font w:name="方正仿宋">
    <w:altName w:val="Arial Unicode MS"/>
    <w:charset w:val="86"/>
    <w:family w:val="script"/>
    <w:pitch w:val="fixed"/>
    <w:sig w:usb0="00000001" w:usb1="080E0000" w:usb2="00000010" w:usb3="00000000" w:csb0="00040000" w:csb1="00000000"/>
  </w:font>
  <w:font w:name="方正书宋">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AF" w:rsidRDefault="008321C2">
    <w:pPr>
      <w:pStyle w:val="a3"/>
      <w:framePr w:wrap="around" w:vAnchor="text" w:hAnchor="page" w:x="1960" w:y="-200"/>
      <w:rPr>
        <w:rStyle w:val="a5"/>
        <w:sz w:val="24"/>
        <w:szCs w:val="24"/>
      </w:rPr>
    </w:pPr>
    <w:r>
      <w:rPr>
        <w:rStyle w:val="a5"/>
        <w:rFonts w:hint="eastAsia"/>
        <w:sz w:val="24"/>
        <w:szCs w:val="24"/>
      </w:rPr>
      <w:t xml:space="preserve">—　</w:t>
    </w:r>
    <w:r w:rsidR="00AB0DD1">
      <w:rPr>
        <w:rStyle w:val="a5"/>
        <w:sz w:val="24"/>
        <w:szCs w:val="24"/>
      </w:rPr>
      <w:fldChar w:fldCharType="begin"/>
    </w:r>
    <w:r>
      <w:rPr>
        <w:rStyle w:val="a5"/>
        <w:sz w:val="24"/>
        <w:szCs w:val="24"/>
      </w:rPr>
      <w:instrText xml:space="preserve">PAGE  </w:instrText>
    </w:r>
    <w:r w:rsidR="00AB0DD1">
      <w:rPr>
        <w:rStyle w:val="a5"/>
        <w:sz w:val="24"/>
        <w:szCs w:val="24"/>
      </w:rPr>
      <w:fldChar w:fldCharType="separate"/>
    </w:r>
    <w:r w:rsidR="00E74B67">
      <w:rPr>
        <w:rStyle w:val="a5"/>
        <w:noProof/>
        <w:sz w:val="24"/>
        <w:szCs w:val="24"/>
      </w:rPr>
      <w:t>2</w:t>
    </w:r>
    <w:r w:rsidR="00AB0DD1">
      <w:rPr>
        <w:rStyle w:val="a5"/>
        <w:sz w:val="24"/>
        <w:szCs w:val="24"/>
      </w:rPr>
      <w:fldChar w:fldCharType="end"/>
    </w:r>
    <w:r>
      <w:rPr>
        <w:rStyle w:val="a5"/>
        <w:rFonts w:hint="eastAsia"/>
        <w:sz w:val="24"/>
        <w:szCs w:val="24"/>
      </w:rPr>
      <w:t xml:space="preserve">　—</w:t>
    </w:r>
  </w:p>
  <w:p w:rsidR="002A77AF" w:rsidRDefault="002A77A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AF" w:rsidRDefault="008321C2">
    <w:pPr>
      <w:pStyle w:val="a3"/>
      <w:framePr w:wrap="around" w:vAnchor="text" w:hAnchor="page" w:x="9059" w:y="-250"/>
      <w:rPr>
        <w:rStyle w:val="a5"/>
        <w:sz w:val="24"/>
        <w:szCs w:val="24"/>
      </w:rPr>
    </w:pPr>
    <w:r>
      <w:rPr>
        <w:rStyle w:val="a5"/>
        <w:rFonts w:hint="eastAsia"/>
        <w:sz w:val="24"/>
        <w:szCs w:val="24"/>
      </w:rPr>
      <w:t xml:space="preserve">—　</w:t>
    </w:r>
    <w:r w:rsidR="00AB0DD1">
      <w:rPr>
        <w:rStyle w:val="a5"/>
        <w:sz w:val="24"/>
        <w:szCs w:val="24"/>
      </w:rPr>
      <w:fldChar w:fldCharType="begin"/>
    </w:r>
    <w:r>
      <w:rPr>
        <w:rStyle w:val="a5"/>
        <w:sz w:val="24"/>
        <w:szCs w:val="24"/>
      </w:rPr>
      <w:instrText xml:space="preserve">PAGE  </w:instrText>
    </w:r>
    <w:r w:rsidR="00AB0DD1">
      <w:rPr>
        <w:rStyle w:val="a5"/>
        <w:sz w:val="24"/>
        <w:szCs w:val="24"/>
      </w:rPr>
      <w:fldChar w:fldCharType="separate"/>
    </w:r>
    <w:r w:rsidR="00204C6E">
      <w:rPr>
        <w:rStyle w:val="a5"/>
        <w:noProof/>
        <w:sz w:val="24"/>
        <w:szCs w:val="24"/>
      </w:rPr>
      <w:t>1</w:t>
    </w:r>
    <w:r w:rsidR="00AB0DD1">
      <w:rPr>
        <w:rStyle w:val="a5"/>
        <w:sz w:val="24"/>
        <w:szCs w:val="24"/>
      </w:rPr>
      <w:fldChar w:fldCharType="end"/>
    </w:r>
    <w:r>
      <w:rPr>
        <w:rStyle w:val="a5"/>
        <w:rFonts w:hint="eastAsia"/>
        <w:sz w:val="24"/>
        <w:szCs w:val="24"/>
      </w:rPr>
      <w:t xml:space="preserve">　—</w:t>
    </w:r>
  </w:p>
  <w:p w:rsidR="002A77AF" w:rsidRDefault="002A77A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D73" w:rsidRDefault="001F7D73">
      <w:r>
        <w:separator/>
      </w:r>
    </w:p>
  </w:footnote>
  <w:footnote w:type="continuationSeparator" w:id="1">
    <w:p w:rsidR="001F7D73" w:rsidRDefault="001F7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linkStyl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914"/>
    <w:rsid w:val="ABE43D98"/>
    <w:rsid w:val="B4BED208"/>
    <w:rsid w:val="BFF75E24"/>
    <w:rsid w:val="F5DEE198"/>
    <w:rsid w:val="F76FCEA4"/>
    <w:rsid w:val="F9FCCAA7"/>
    <w:rsid w:val="FBE73B81"/>
    <w:rsid w:val="FFDEB7D2"/>
    <w:rsid w:val="0000261D"/>
    <w:rsid w:val="00013CB9"/>
    <w:rsid w:val="00017D27"/>
    <w:rsid w:val="000501B6"/>
    <w:rsid w:val="00051861"/>
    <w:rsid w:val="00054874"/>
    <w:rsid w:val="00077678"/>
    <w:rsid w:val="00082502"/>
    <w:rsid w:val="00082EC7"/>
    <w:rsid w:val="00087F68"/>
    <w:rsid w:val="000A0FC6"/>
    <w:rsid w:val="000A207A"/>
    <w:rsid w:val="000A2385"/>
    <w:rsid w:val="000B086B"/>
    <w:rsid w:val="000B0AAF"/>
    <w:rsid w:val="000B4D37"/>
    <w:rsid w:val="000D7C76"/>
    <w:rsid w:val="000E2420"/>
    <w:rsid w:val="000E47D7"/>
    <w:rsid w:val="000F6978"/>
    <w:rsid w:val="000F7A0A"/>
    <w:rsid w:val="00101C73"/>
    <w:rsid w:val="001064C9"/>
    <w:rsid w:val="001218F9"/>
    <w:rsid w:val="001229E6"/>
    <w:rsid w:val="00132829"/>
    <w:rsid w:val="001328F2"/>
    <w:rsid w:val="001478D6"/>
    <w:rsid w:val="00151B34"/>
    <w:rsid w:val="00160633"/>
    <w:rsid w:val="00163FAC"/>
    <w:rsid w:val="00192C4F"/>
    <w:rsid w:val="001A573E"/>
    <w:rsid w:val="001B164B"/>
    <w:rsid w:val="001C1410"/>
    <w:rsid w:val="001C2FBD"/>
    <w:rsid w:val="001D5521"/>
    <w:rsid w:val="001E0DDC"/>
    <w:rsid w:val="001E5605"/>
    <w:rsid w:val="001F5ECE"/>
    <w:rsid w:val="001F7D73"/>
    <w:rsid w:val="00204C6E"/>
    <w:rsid w:val="00215E44"/>
    <w:rsid w:val="002226E0"/>
    <w:rsid w:val="00222B26"/>
    <w:rsid w:val="002241DE"/>
    <w:rsid w:val="00236DC9"/>
    <w:rsid w:val="0023707B"/>
    <w:rsid w:val="002443D1"/>
    <w:rsid w:val="002457F8"/>
    <w:rsid w:val="002466B9"/>
    <w:rsid w:val="00254892"/>
    <w:rsid w:val="002604E3"/>
    <w:rsid w:val="00266914"/>
    <w:rsid w:val="0027472D"/>
    <w:rsid w:val="002A77AF"/>
    <w:rsid w:val="002A7F95"/>
    <w:rsid w:val="002D1B5B"/>
    <w:rsid w:val="002D66E6"/>
    <w:rsid w:val="0030207F"/>
    <w:rsid w:val="00311048"/>
    <w:rsid w:val="00322F2E"/>
    <w:rsid w:val="00325A7E"/>
    <w:rsid w:val="003367D0"/>
    <w:rsid w:val="0038331C"/>
    <w:rsid w:val="003838EE"/>
    <w:rsid w:val="00392D71"/>
    <w:rsid w:val="003955EA"/>
    <w:rsid w:val="003A4A90"/>
    <w:rsid w:val="003A6CE2"/>
    <w:rsid w:val="003B6512"/>
    <w:rsid w:val="003B7FC7"/>
    <w:rsid w:val="003C10AC"/>
    <w:rsid w:val="003C24AC"/>
    <w:rsid w:val="003C3A40"/>
    <w:rsid w:val="003D4819"/>
    <w:rsid w:val="003E12E9"/>
    <w:rsid w:val="003F2A0A"/>
    <w:rsid w:val="004131A3"/>
    <w:rsid w:val="00421F3C"/>
    <w:rsid w:val="00430EB1"/>
    <w:rsid w:val="00432E35"/>
    <w:rsid w:val="00435895"/>
    <w:rsid w:val="00453B80"/>
    <w:rsid w:val="00457BC9"/>
    <w:rsid w:val="00464B83"/>
    <w:rsid w:val="00466375"/>
    <w:rsid w:val="00480C32"/>
    <w:rsid w:val="004831B7"/>
    <w:rsid w:val="00494D6C"/>
    <w:rsid w:val="004B0BAC"/>
    <w:rsid w:val="004B3BCC"/>
    <w:rsid w:val="004B3E57"/>
    <w:rsid w:val="004B4283"/>
    <w:rsid w:val="004B63B0"/>
    <w:rsid w:val="004B798A"/>
    <w:rsid w:val="004E054E"/>
    <w:rsid w:val="004F0D08"/>
    <w:rsid w:val="004F5E3C"/>
    <w:rsid w:val="005119F6"/>
    <w:rsid w:val="005134C6"/>
    <w:rsid w:val="005217E5"/>
    <w:rsid w:val="00521C2B"/>
    <w:rsid w:val="00537F61"/>
    <w:rsid w:val="0054314D"/>
    <w:rsid w:val="00555024"/>
    <w:rsid w:val="00571A00"/>
    <w:rsid w:val="00571AFB"/>
    <w:rsid w:val="005824B0"/>
    <w:rsid w:val="00586D49"/>
    <w:rsid w:val="00596AE3"/>
    <w:rsid w:val="00597174"/>
    <w:rsid w:val="00597D37"/>
    <w:rsid w:val="005A7EF4"/>
    <w:rsid w:val="005B439D"/>
    <w:rsid w:val="005B4F47"/>
    <w:rsid w:val="005C5E07"/>
    <w:rsid w:val="005D7383"/>
    <w:rsid w:val="005F14BE"/>
    <w:rsid w:val="005F4CE3"/>
    <w:rsid w:val="00604C77"/>
    <w:rsid w:val="00605CCF"/>
    <w:rsid w:val="00620852"/>
    <w:rsid w:val="00633CC6"/>
    <w:rsid w:val="00647B4E"/>
    <w:rsid w:val="00667421"/>
    <w:rsid w:val="00667BD1"/>
    <w:rsid w:val="006A75DD"/>
    <w:rsid w:val="006E195B"/>
    <w:rsid w:val="006E7EA4"/>
    <w:rsid w:val="006F410D"/>
    <w:rsid w:val="00713BB8"/>
    <w:rsid w:val="00722C8A"/>
    <w:rsid w:val="00733F57"/>
    <w:rsid w:val="00742C79"/>
    <w:rsid w:val="007619D9"/>
    <w:rsid w:val="00773361"/>
    <w:rsid w:val="00774D9A"/>
    <w:rsid w:val="00780AD2"/>
    <w:rsid w:val="007A093C"/>
    <w:rsid w:val="007A14FA"/>
    <w:rsid w:val="007B3485"/>
    <w:rsid w:val="007B3805"/>
    <w:rsid w:val="007B3F2D"/>
    <w:rsid w:val="007C4CFD"/>
    <w:rsid w:val="007D33A8"/>
    <w:rsid w:val="007F4EF8"/>
    <w:rsid w:val="00801218"/>
    <w:rsid w:val="00806FD5"/>
    <w:rsid w:val="0082177A"/>
    <w:rsid w:val="00823488"/>
    <w:rsid w:val="00830AF0"/>
    <w:rsid w:val="008321C2"/>
    <w:rsid w:val="00847A15"/>
    <w:rsid w:val="00854E0D"/>
    <w:rsid w:val="0085786D"/>
    <w:rsid w:val="0087087E"/>
    <w:rsid w:val="00876AAF"/>
    <w:rsid w:val="008771DB"/>
    <w:rsid w:val="00881078"/>
    <w:rsid w:val="00881C3E"/>
    <w:rsid w:val="00887EC1"/>
    <w:rsid w:val="008A68C9"/>
    <w:rsid w:val="008A788B"/>
    <w:rsid w:val="008B40B5"/>
    <w:rsid w:val="008D000B"/>
    <w:rsid w:val="008D1842"/>
    <w:rsid w:val="008D49C8"/>
    <w:rsid w:val="008E1E89"/>
    <w:rsid w:val="008E5D62"/>
    <w:rsid w:val="00901D07"/>
    <w:rsid w:val="00902FE3"/>
    <w:rsid w:val="0090584A"/>
    <w:rsid w:val="00917A6F"/>
    <w:rsid w:val="00924A2F"/>
    <w:rsid w:val="00926924"/>
    <w:rsid w:val="009300AF"/>
    <w:rsid w:val="00937931"/>
    <w:rsid w:val="009425E9"/>
    <w:rsid w:val="0094500E"/>
    <w:rsid w:val="009633DD"/>
    <w:rsid w:val="00982C3F"/>
    <w:rsid w:val="00984092"/>
    <w:rsid w:val="00991B38"/>
    <w:rsid w:val="009925A3"/>
    <w:rsid w:val="009D1294"/>
    <w:rsid w:val="009E150F"/>
    <w:rsid w:val="009F728F"/>
    <w:rsid w:val="00A00FD3"/>
    <w:rsid w:val="00A13550"/>
    <w:rsid w:val="00A244D8"/>
    <w:rsid w:val="00A26285"/>
    <w:rsid w:val="00A41567"/>
    <w:rsid w:val="00A54826"/>
    <w:rsid w:val="00A561A6"/>
    <w:rsid w:val="00A57B01"/>
    <w:rsid w:val="00A71D4D"/>
    <w:rsid w:val="00AA3C48"/>
    <w:rsid w:val="00AA5BBB"/>
    <w:rsid w:val="00AB0DD1"/>
    <w:rsid w:val="00AB26F9"/>
    <w:rsid w:val="00AB5DF9"/>
    <w:rsid w:val="00AB69EE"/>
    <w:rsid w:val="00AD12FE"/>
    <w:rsid w:val="00AD3C8A"/>
    <w:rsid w:val="00B13769"/>
    <w:rsid w:val="00B17C89"/>
    <w:rsid w:val="00B20B64"/>
    <w:rsid w:val="00B251C3"/>
    <w:rsid w:val="00B34124"/>
    <w:rsid w:val="00B410BB"/>
    <w:rsid w:val="00B577EA"/>
    <w:rsid w:val="00B66759"/>
    <w:rsid w:val="00B72993"/>
    <w:rsid w:val="00B97A46"/>
    <w:rsid w:val="00BB692A"/>
    <w:rsid w:val="00BC4500"/>
    <w:rsid w:val="00BF3D1C"/>
    <w:rsid w:val="00C006DB"/>
    <w:rsid w:val="00C015CF"/>
    <w:rsid w:val="00C12CD2"/>
    <w:rsid w:val="00C30D48"/>
    <w:rsid w:val="00C30E4F"/>
    <w:rsid w:val="00C40507"/>
    <w:rsid w:val="00C425D5"/>
    <w:rsid w:val="00C446DC"/>
    <w:rsid w:val="00C603BC"/>
    <w:rsid w:val="00C62504"/>
    <w:rsid w:val="00C743A1"/>
    <w:rsid w:val="00CA0E30"/>
    <w:rsid w:val="00CA1896"/>
    <w:rsid w:val="00CB3426"/>
    <w:rsid w:val="00CB4AD7"/>
    <w:rsid w:val="00CB5638"/>
    <w:rsid w:val="00CB7886"/>
    <w:rsid w:val="00CC0453"/>
    <w:rsid w:val="00CC3677"/>
    <w:rsid w:val="00CC5820"/>
    <w:rsid w:val="00CE46C5"/>
    <w:rsid w:val="00CF1971"/>
    <w:rsid w:val="00CF7D4D"/>
    <w:rsid w:val="00D01E3D"/>
    <w:rsid w:val="00D0621A"/>
    <w:rsid w:val="00D06B38"/>
    <w:rsid w:val="00D20A2A"/>
    <w:rsid w:val="00D3009D"/>
    <w:rsid w:val="00D61479"/>
    <w:rsid w:val="00D66048"/>
    <w:rsid w:val="00D84A1E"/>
    <w:rsid w:val="00D84E1E"/>
    <w:rsid w:val="00D87518"/>
    <w:rsid w:val="00D92FA6"/>
    <w:rsid w:val="00DA6F79"/>
    <w:rsid w:val="00DC5A3D"/>
    <w:rsid w:val="00DD3526"/>
    <w:rsid w:val="00E30437"/>
    <w:rsid w:val="00E31BB5"/>
    <w:rsid w:val="00E37717"/>
    <w:rsid w:val="00E5654F"/>
    <w:rsid w:val="00E672B8"/>
    <w:rsid w:val="00E70AF6"/>
    <w:rsid w:val="00E74B67"/>
    <w:rsid w:val="00EA0B3B"/>
    <w:rsid w:val="00EB15AD"/>
    <w:rsid w:val="00EB4862"/>
    <w:rsid w:val="00EB713C"/>
    <w:rsid w:val="00EB7276"/>
    <w:rsid w:val="00EC7BFC"/>
    <w:rsid w:val="00ED2E0D"/>
    <w:rsid w:val="00EE7E28"/>
    <w:rsid w:val="00EF3A71"/>
    <w:rsid w:val="00F00F80"/>
    <w:rsid w:val="00F02B2C"/>
    <w:rsid w:val="00F0525A"/>
    <w:rsid w:val="00F05B66"/>
    <w:rsid w:val="00F10EF5"/>
    <w:rsid w:val="00F11EF5"/>
    <w:rsid w:val="00F14723"/>
    <w:rsid w:val="00F22642"/>
    <w:rsid w:val="00F27E39"/>
    <w:rsid w:val="00F45280"/>
    <w:rsid w:val="00F47FC9"/>
    <w:rsid w:val="00F56ACD"/>
    <w:rsid w:val="00F605E1"/>
    <w:rsid w:val="00F63975"/>
    <w:rsid w:val="00F6753E"/>
    <w:rsid w:val="00F77FEC"/>
    <w:rsid w:val="00F97B97"/>
    <w:rsid w:val="00FB0597"/>
    <w:rsid w:val="00FB1CAC"/>
    <w:rsid w:val="00FB4753"/>
    <w:rsid w:val="00FB4C13"/>
    <w:rsid w:val="00FC4B22"/>
    <w:rsid w:val="00FC6A32"/>
    <w:rsid w:val="00FD1E6B"/>
    <w:rsid w:val="00FD1E90"/>
    <w:rsid w:val="00FE3C87"/>
    <w:rsid w:val="00FE5026"/>
    <w:rsid w:val="00FF0FC0"/>
    <w:rsid w:val="2F9ED760"/>
    <w:rsid w:val="535A9C52"/>
    <w:rsid w:val="5D679723"/>
    <w:rsid w:val="63777655"/>
    <w:rsid w:val="6BA7A995"/>
    <w:rsid w:val="6CD9F544"/>
    <w:rsid w:val="6FEF969D"/>
    <w:rsid w:val="79576F62"/>
    <w:rsid w:val="7EEF3BA2"/>
    <w:rsid w:val="7EFB63E3"/>
    <w:rsid w:val="7FAF1CCF"/>
    <w:rsid w:val="7FEB88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01B6"/>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5D7383"/>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5D738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D7383"/>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rsid w:val="000501B6"/>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rsid w:val="000501B6"/>
  </w:style>
  <w:style w:type="paragraph" w:styleId="a3">
    <w:name w:val="footer"/>
    <w:basedOn w:val="a"/>
    <w:qFormat/>
    <w:rsid w:val="005D7383"/>
    <w:pPr>
      <w:tabs>
        <w:tab w:val="center" w:pos="4153"/>
        <w:tab w:val="right" w:pos="8306"/>
      </w:tabs>
      <w:snapToGrid w:val="0"/>
    </w:pPr>
    <w:rPr>
      <w:rFonts w:ascii="Times New Roman" w:hAnsi="Times New Roman"/>
      <w:sz w:val="18"/>
      <w:szCs w:val="18"/>
    </w:rPr>
  </w:style>
  <w:style w:type="paragraph" w:styleId="a4">
    <w:name w:val="header"/>
    <w:basedOn w:val="a"/>
    <w:qFormat/>
    <w:rsid w:val="005D7383"/>
    <w:pPr>
      <w:pBdr>
        <w:bottom w:val="single" w:sz="6" w:space="1" w:color="auto"/>
      </w:pBdr>
      <w:tabs>
        <w:tab w:val="center" w:pos="4153"/>
        <w:tab w:val="right" w:pos="8306"/>
      </w:tabs>
      <w:snapToGrid w:val="0"/>
      <w:jc w:val="center"/>
    </w:pPr>
    <w:rPr>
      <w:rFonts w:ascii="Times New Roman" w:hAnsi="Times New Roman"/>
      <w:sz w:val="18"/>
      <w:szCs w:val="18"/>
    </w:rPr>
  </w:style>
  <w:style w:type="character" w:styleId="a5">
    <w:name w:val="page number"/>
    <w:basedOn w:val="a0"/>
    <w:qFormat/>
    <w:rsid w:val="005D7383"/>
  </w:style>
  <w:style w:type="paragraph" w:customStyle="1" w:styleId="a6">
    <w:name w:val="大标题"/>
    <w:basedOn w:val="1"/>
    <w:qFormat/>
    <w:rsid w:val="005D7383"/>
    <w:pPr>
      <w:keepNext w:val="0"/>
      <w:keepLines w:val="0"/>
      <w:snapToGrid w:val="0"/>
      <w:spacing w:before="0" w:after="0" w:line="240" w:lineRule="auto"/>
      <w:jc w:val="center"/>
    </w:pPr>
    <w:rPr>
      <w:rFonts w:ascii="方正小标宋简体" w:eastAsia="方正小标宋简体"/>
      <w:b w:val="0"/>
      <w:kern w:val="2"/>
      <w:szCs w:val="28"/>
    </w:rPr>
  </w:style>
  <w:style w:type="paragraph" w:customStyle="1" w:styleId="a7">
    <w:name w:val="一级标题"/>
    <w:basedOn w:val="2"/>
    <w:link w:val="Char"/>
    <w:qFormat/>
    <w:rsid w:val="005D7383"/>
    <w:pPr>
      <w:keepNext w:val="0"/>
      <w:keepLines w:val="0"/>
      <w:snapToGrid w:val="0"/>
      <w:spacing w:before="0" w:after="0" w:line="300" w:lineRule="auto"/>
      <w:ind w:firstLineChars="200" w:firstLine="200"/>
    </w:pPr>
    <w:rPr>
      <w:rFonts w:ascii="方正黑体" w:eastAsia="方正黑体"/>
      <w:b w:val="0"/>
    </w:rPr>
  </w:style>
  <w:style w:type="paragraph" w:customStyle="1" w:styleId="a8">
    <w:name w:val="二级标题"/>
    <w:basedOn w:val="3"/>
    <w:link w:val="Char0"/>
    <w:qFormat/>
    <w:rsid w:val="005D7383"/>
    <w:pPr>
      <w:keepNext w:val="0"/>
      <w:keepLines w:val="0"/>
      <w:snapToGrid w:val="0"/>
      <w:spacing w:before="0" w:after="0" w:line="300" w:lineRule="auto"/>
      <w:ind w:firstLineChars="200" w:firstLine="200"/>
    </w:pPr>
    <w:rPr>
      <w:rFonts w:ascii="方正楷体" w:eastAsia="方正楷体"/>
      <w:b w:val="0"/>
    </w:rPr>
  </w:style>
  <w:style w:type="paragraph" w:customStyle="1" w:styleId="a9">
    <w:name w:val="方正正文"/>
    <w:basedOn w:val="a"/>
    <w:link w:val="Char1"/>
    <w:qFormat/>
    <w:rsid w:val="005D7383"/>
    <w:pPr>
      <w:snapToGrid w:val="0"/>
      <w:spacing w:line="300" w:lineRule="auto"/>
      <w:ind w:firstLineChars="200" w:firstLine="200"/>
    </w:pPr>
    <w:rPr>
      <w:rFonts w:ascii="Times New Roman" w:eastAsia="方正仿宋" w:hAnsi="Times New Roman"/>
      <w:sz w:val="32"/>
    </w:rPr>
  </w:style>
  <w:style w:type="paragraph" w:customStyle="1" w:styleId="aa">
    <w:name w:val="正文要点"/>
    <w:basedOn w:val="a9"/>
    <w:link w:val="Char2"/>
    <w:qFormat/>
    <w:rsid w:val="005D7383"/>
    <w:rPr>
      <w:rFonts w:eastAsia="方正书宋"/>
      <w:sz w:val="30"/>
    </w:rPr>
  </w:style>
  <w:style w:type="paragraph" w:customStyle="1" w:styleId="ab">
    <w:name w:val="正规副标题"/>
    <w:basedOn w:val="a6"/>
    <w:rsid w:val="005D7383"/>
    <w:rPr>
      <w:rFonts w:ascii="方正楷体" w:eastAsia="方正楷体"/>
      <w:sz w:val="32"/>
    </w:rPr>
  </w:style>
  <w:style w:type="character" w:customStyle="1" w:styleId="3Char">
    <w:name w:val="标题 3 Char"/>
    <w:link w:val="3"/>
    <w:qFormat/>
    <w:rsid w:val="005D7383"/>
    <w:rPr>
      <w:b/>
      <w:bCs/>
      <w:kern w:val="2"/>
      <w:sz w:val="32"/>
      <w:szCs w:val="32"/>
    </w:rPr>
  </w:style>
  <w:style w:type="character" w:customStyle="1" w:styleId="Char0">
    <w:name w:val="二级标题 Char"/>
    <w:link w:val="a8"/>
    <w:qFormat/>
    <w:rsid w:val="005D7383"/>
    <w:rPr>
      <w:rFonts w:ascii="方正楷体" w:eastAsia="方正楷体"/>
      <w:bCs/>
      <w:kern w:val="2"/>
      <w:sz w:val="32"/>
      <w:szCs w:val="32"/>
    </w:rPr>
  </w:style>
  <w:style w:type="character" w:customStyle="1" w:styleId="Char1">
    <w:name w:val="方正正文 Char"/>
    <w:link w:val="a9"/>
    <w:qFormat/>
    <w:rsid w:val="005D7383"/>
    <w:rPr>
      <w:rFonts w:eastAsia="方正仿宋"/>
      <w:kern w:val="2"/>
      <w:sz w:val="32"/>
      <w:szCs w:val="24"/>
    </w:rPr>
  </w:style>
  <w:style w:type="character" w:customStyle="1" w:styleId="Char2">
    <w:name w:val="正文要点 Char"/>
    <w:link w:val="aa"/>
    <w:qFormat/>
    <w:rsid w:val="005D7383"/>
    <w:rPr>
      <w:rFonts w:eastAsia="方正书宋"/>
      <w:kern w:val="2"/>
      <w:sz w:val="30"/>
      <w:szCs w:val="24"/>
    </w:rPr>
  </w:style>
  <w:style w:type="character" w:customStyle="1" w:styleId="2Char">
    <w:name w:val="标题 2 Char"/>
    <w:link w:val="2"/>
    <w:qFormat/>
    <w:rsid w:val="005D7383"/>
    <w:rPr>
      <w:rFonts w:ascii="Arial" w:eastAsia="黑体" w:hAnsi="Arial"/>
      <w:b/>
      <w:bCs/>
      <w:kern w:val="2"/>
      <w:sz w:val="32"/>
      <w:szCs w:val="32"/>
    </w:rPr>
  </w:style>
  <w:style w:type="character" w:customStyle="1" w:styleId="Char">
    <w:name w:val="一级标题 Char"/>
    <w:link w:val="a7"/>
    <w:qFormat/>
    <w:rsid w:val="005D7383"/>
    <w:rPr>
      <w:rFonts w:ascii="方正黑体" w:eastAsia="方正黑体" w:hAnsi="Arial"/>
      <w:bCs/>
      <w:kern w:val="2"/>
      <w:sz w:val="32"/>
      <w:szCs w:val="32"/>
    </w:rPr>
  </w:style>
  <w:style w:type="paragraph" w:styleId="ac">
    <w:name w:val="List Paragraph"/>
    <w:basedOn w:val="a"/>
    <w:uiPriority w:val="99"/>
    <w:unhideWhenUsed/>
    <w:rsid w:val="00B7299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64C9"/>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5D7383"/>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5D738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D7383"/>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rsid w:val="001064C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064C9"/>
  </w:style>
  <w:style w:type="paragraph" w:styleId="a3">
    <w:name w:val="footer"/>
    <w:basedOn w:val="a"/>
    <w:qFormat/>
    <w:rsid w:val="005D7383"/>
    <w:pPr>
      <w:tabs>
        <w:tab w:val="center" w:pos="4153"/>
        <w:tab w:val="right" w:pos="8306"/>
      </w:tabs>
      <w:snapToGrid w:val="0"/>
    </w:pPr>
    <w:rPr>
      <w:rFonts w:ascii="Times New Roman" w:hAnsi="Times New Roman"/>
      <w:sz w:val="18"/>
      <w:szCs w:val="18"/>
    </w:rPr>
  </w:style>
  <w:style w:type="paragraph" w:styleId="a4">
    <w:name w:val="header"/>
    <w:basedOn w:val="a"/>
    <w:qFormat/>
    <w:rsid w:val="005D7383"/>
    <w:pPr>
      <w:pBdr>
        <w:bottom w:val="single" w:sz="6" w:space="1" w:color="auto"/>
      </w:pBdr>
      <w:tabs>
        <w:tab w:val="center" w:pos="4153"/>
        <w:tab w:val="right" w:pos="8306"/>
      </w:tabs>
      <w:snapToGrid w:val="0"/>
      <w:jc w:val="center"/>
    </w:pPr>
    <w:rPr>
      <w:rFonts w:ascii="Times New Roman" w:hAnsi="Times New Roman"/>
      <w:sz w:val="18"/>
      <w:szCs w:val="18"/>
    </w:rPr>
  </w:style>
  <w:style w:type="character" w:styleId="a5">
    <w:name w:val="page number"/>
    <w:basedOn w:val="a0"/>
    <w:qFormat/>
    <w:rsid w:val="005D7383"/>
  </w:style>
  <w:style w:type="paragraph" w:customStyle="1" w:styleId="a6">
    <w:name w:val="大标题"/>
    <w:basedOn w:val="1"/>
    <w:qFormat/>
    <w:rsid w:val="005D7383"/>
    <w:pPr>
      <w:keepNext w:val="0"/>
      <w:keepLines w:val="0"/>
      <w:snapToGrid w:val="0"/>
      <w:spacing w:before="0" w:after="0" w:line="240" w:lineRule="auto"/>
      <w:jc w:val="center"/>
    </w:pPr>
    <w:rPr>
      <w:rFonts w:ascii="方正小标宋简体" w:eastAsia="方正小标宋简体"/>
      <w:b w:val="0"/>
      <w:kern w:val="2"/>
      <w:szCs w:val="28"/>
    </w:rPr>
  </w:style>
  <w:style w:type="paragraph" w:customStyle="1" w:styleId="a7">
    <w:name w:val="一级标题"/>
    <w:basedOn w:val="2"/>
    <w:link w:val="Char"/>
    <w:qFormat/>
    <w:rsid w:val="005D7383"/>
    <w:pPr>
      <w:keepNext w:val="0"/>
      <w:keepLines w:val="0"/>
      <w:snapToGrid w:val="0"/>
      <w:spacing w:before="0" w:after="0" w:line="300" w:lineRule="auto"/>
      <w:ind w:firstLineChars="200" w:firstLine="200"/>
    </w:pPr>
    <w:rPr>
      <w:rFonts w:ascii="方正黑体" w:eastAsia="方正黑体"/>
      <w:b w:val="0"/>
    </w:rPr>
  </w:style>
  <w:style w:type="paragraph" w:customStyle="1" w:styleId="a8">
    <w:name w:val="二级标题"/>
    <w:basedOn w:val="3"/>
    <w:link w:val="Char0"/>
    <w:qFormat/>
    <w:rsid w:val="005D7383"/>
    <w:pPr>
      <w:keepNext w:val="0"/>
      <w:keepLines w:val="0"/>
      <w:snapToGrid w:val="0"/>
      <w:spacing w:before="0" w:after="0" w:line="300" w:lineRule="auto"/>
      <w:ind w:firstLineChars="200" w:firstLine="200"/>
    </w:pPr>
    <w:rPr>
      <w:rFonts w:ascii="方正楷体" w:eastAsia="方正楷体"/>
      <w:b w:val="0"/>
    </w:rPr>
  </w:style>
  <w:style w:type="paragraph" w:customStyle="1" w:styleId="a9">
    <w:name w:val="方正正文"/>
    <w:basedOn w:val="a"/>
    <w:link w:val="Char1"/>
    <w:qFormat/>
    <w:rsid w:val="005D7383"/>
    <w:pPr>
      <w:snapToGrid w:val="0"/>
      <w:spacing w:line="300" w:lineRule="auto"/>
      <w:ind w:firstLineChars="200" w:firstLine="200"/>
    </w:pPr>
    <w:rPr>
      <w:rFonts w:ascii="Times New Roman" w:eastAsia="方正仿宋" w:hAnsi="Times New Roman"/>
      <w:sz w:val="32"/>
    </w:rPr>
  </w:style>
  <w:style w:type="paragraph" w:customStyle="1" w:styleId="aa">
    <w:name w:val="正文要点"/>
    <w:basedOn w:val="a9"/>
    <w:link w:val="Char2"/>
    <w:qFormat/>
    <w:rsid w:val="005D7383"/>
    <w:rPr>
      <w:rFonts w:eastAsia="方正书宋"/>
      <w:sz w:val="30"/>
    </w:rPr>
  </w:style>
  <w:style w:type="paragraph" w:customStyle="1" w:styleId="ab">
    <w:name w:val="正规副标题"/>
    <w:basedOn w:val="a6"/>
    <w:rsid w:val="005D7383"/>
    <w:rPr>
      <w:rFonts w:ascii="方正楷体" w:eastAsia="方正楷体"/>
      <w:sz w:val="32"/>
    </w:rPr>
  </w:style>
  <w:style w:type="character" w:customStyle="1" w:styleId="3Char">
    <w:name w:val="标题 3 Char"/>
    <w:link w:val="3"/>
    <w:qFormat/>
    <w:rsid w:val="005D7383"/>
    <w:rPr>
      <w:b/>
      <w:bCs/>
      <w:kern w:val="2"/>
      <w:sz w:val="32"/>
      <w:szCs w:val="32"/>
    </w:rPr>
  </w:style>
  <w:style w:type="character" w:customStyle="1" w:styleId="Char0">
    <w:name w:val="二级标题 Char"/>
    <w:link w:val="a8"/>
    <w:qFormat/>
    <w:rsid w:val="005D7383"/>
    <w:rPr>
      <w:rFonts w:ascii="方正楷体" w:eastAsia="方正楷体"/>
      <w:bCs/>
      <w:kern w:val="2"/>
      <w:sz w:val="32"/>
      <w:szCs w:val="32"/>
    </w:rPr>
  </w:style>
  <w:style w:type="character" w:customStyle="1" w:styleId="Char1">
    <w:name w:val="方正正文 Char"/>
    <w:link w:val="a9"/>
    <w:qFormat/>
    <w:rsid w:val="005D7383"/>
    <w:rPr>
      <w:rFonts w:eastAsia="方正仿宋"/>
      <w:kern w:val="2"/>
      <w:sz w:val="32"/>
      <w:szCs w:val="24"/>
    </w:rPr>
  </w:style>
  <w:style w:type="character" w:customStyle="1" w:styleId="Char2">
    <w:name w:val="正文要点 Char"/>
    <w:link w:val="aa"/>
    <w:qFormat/>
    <w:rsid w:val="005D7383"/>
    <w:rPr>
      <w:rFonts w:eastAsia="方正书宋"/>
      <w:kern w:val="2"/>
      <w:sz w:val="30"/>
      <w:szCs w:val="24"/>
    </w:rPr>
  </w:style>
  <w:style w:type="character" w:customStyle="1" w:styleId="2Char">
    <w:name w:val="标题 2 Char"/>
    <w:link w:val="2"/>
    <w:qFormat/>
    <w:rsid w:val="005D7383"/>
    <w:rPr>
      <w:rFonts w:ascii="Arial" w:eastAsia="黑体" w:hAnsi="Arial"/>
      <w:b/>
      <w:bCs/>
      <w:kern w:val="2"/>
      <w:sz w:val="32"/>
      <w:szCs w:val="32"/>
    </w:rPr>
  </w:style>
  <w:style w:type="character" w:customStyle="1" w:styleId="Char">
    <w:name w:val="一级标题 Char"/>
    <w:link w:val="a7"/>
    <w:qFormat/>
    <w:rsid w:val="005D7383"/>
    <w:rPr>
      <w:rFonts w:ascii="方正黑体" w:eastAsia="方正黑体" w:hAnsi="Arial"/>
      <w:bCs/>
      <w:kern w:val="2"/>
      <w:sz w:val="32"/>
      <w:szCs w:val="32"/>
    </w:rPr>
  </w:style>
  <w:style w:type="paragraph" w:styleId="ac">
    <w:name w:val="List Paragraph"/>
    <w:basedOn w:val="a"/>
    <w:uiPriority w:val="99"/>
    <w:unhideWhenUsed/>
    <w:rsid w:val="00B7299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E8111829-093C-4367-BA7C-2CFF5E9A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冯春天</dc:creator>
  <cp:lastModifiedBy>NTKO</cp:lastModifiedBy>
  <cp:revision>18</cp:revision>
  <dcterms:created xsi:type="dcterms:W3CDTF">2025-12-30T08:51:00Z</dcterms:created>
  <dcterms:modified xsi:type="dcterms:W3CDTF">2026-01-06T01:04:00Z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494065739B10521F0B8AF868C626A1D1</vt:lpwstr>
  </property>
</Properties>
</file>