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6BD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广安区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  <w:lang w:val="en-US" w:eastAsia="zh-CN"/>
        </w:rPr>
        <w:t>城市危旧房改造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项目建设方案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                 </w:t>
      </w:r>
    </w:p>
    <w:p w14:paraId="5CF6542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楷体_GBK" w:hAnsi="方正楷体_GBK" w:eastAsia="方正楷体_GBK" w:cs="方正楷体_GBK"/>
          <w:sz w:val="16"/>
          <w:szCs w:val="20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14C63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5B9F0F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0" w:firstLineChars="200"/>
        <w:rPr>
          <w:rFonts w:hint="default" w:ascii="Times New Roman" w:hAnsi="Times New Roman" w:eastAsia="方正仿宋_GBK" w:cs="Times New Roman"/>
          <w:spacing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为认真贯彻落实中省市关于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城市危旧房改造的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总体部署和工作要求，加快推进我区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城市危旧房改造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，根据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《四川省住房和城乡建设厅关于进一步做好棚户区（城市危旧房）改造有关工作的通知》（川建住保函〔2024〕2317 号）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具体要求，结合我区实际，特制定本方案。</w:t>
      </w:r>
    </w:p>
    <w:p w14:paraId="7490FB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</w:rPr>
        <w:t>一、项目名称</w:t>
      </w: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en-US" w:eastAsia="zh-CN"/>
        </w:rPr>
        <w:t xml:space="preserve"> </w:t>
      </w:r>
    </w:p>
    <w:p w14:paraId="47A8FA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广安区城市危旧房改造项目。</w:t>
      </w:r>
    </w:p>
    <w:p w14:paraId="782551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en-US" w:eastAsia="zh-CN"/>
        </w:rPr>
        <w:t>二、项目建设背景</w:t>
      </w:r>
    </w:p>
    <w:p w14:paraId="4760E1E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随着城市化进程加快，广安区部分老旧房屋因建设年代久远、建筑标准较低，出现墙体开裂、结构老化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屋面渗漏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等安全隐患。经专业机构鉴定，辖区内存在约543套C、D级危房及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300套城市危旧房，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不同程度的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严重威胁居民生命财产安全。同时，区域内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配套基础设施破旧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等问题突出，已难以满足居民生活需求。为落实国家城市更新政策，改善居民居住条件，完善城市功能，亟需开展危旧房改造及配套设施升级工程。</w:t>
      </w:r>
    </w:p>
    <w:p w14:paraId="277C39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en-US" w:eastAsia="zh-CN"/>
        </w:rPr>
        <w:t>三、项目建设目标</w:t>
      </w:r>
    </w:p>
    <w:p w14:paraId="66B7602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543套C、D级危房及300套危旧房安全隐患，全面提升房屋抗震性能，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建筑结构安全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完成周边道路修缮、照明设施更新，提升区域交通便利性与夜间出行安全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新增800个路边停车位、100根充电桩，有效缓解停车难、充电难问题，完善城市公共服务功能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打造安全宜居、配套完善的城市新环境，显著提升居民生活质量与幸福感。</w:t>
      </w:r>
    </w:p>
    <w:p w14:paraId="227A99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</w:rPr>
        <w:t>、项目建设的必要性</w:t>
      </w:r>
      <w:r>
        <w:rPr>
          <w:rFonts w:hint="eastAsia" w:ascii="Times New Roman" w:hAnsi="Times New Roman" w:eastAsia="方正黑体_GBK" w:cs="Times New Roman"/>
          <w:b w:val="0"/>
          <w:bCs w:val="0"/>
          <w:shd w:val="clear" w:color="auto" w:fill="FFFFFF"/>
          <w:lang w:val="en-US" w:eastAsia="zh-CN"/>
        </w:rPr>
        <w:t>和可行性</w:t>
      </w:r>
    </w:p>
    <w:p w14:paraId="1C3C139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（一）项目建设的必要性。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旧房存在结构失稳、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安全隐患突出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等问题，改造工程是消除安全隐患、保障居民生命财产安全的迫切需求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项目有助于改善城市风貌，提升城市整体形象与竞争力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因此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城市危旧房改造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建设势在必行。</w:t>
      </w:r>
    </w:p>
    <w:p w14:paraId="5DB4768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（二）项目建设的可行性。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国家已出台多项城市更新、危旧房改造扶持政策，项目符合政策导向，可获得专项资金支持。项目已申报专项债券资金6000万元，占总投资的50%，剩余资金可通过上级补助资金、财政配套、社会资本合作等方式落实。</w:t>
      </w:r>
    </w:p>
    <w:p w14:paraId="51F87A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  <w:t>、项目建设内容</w:t>
      </w:r>
    </w:p>
    <w:p w14:paraId="7987B4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对广安区约543套C、D级危房（包含我区已上报纳入2025年城市危旧房改造国家计划任务的2025年广安区城南片区城市危旧房改造项目和2025年广安区城北片区城市危旧房改造项目计划改造的186套城市危旧房）和约300套城市危旧房进行抗震加固以及周边道路、照明、外墙瓷砖脱落等附属设施维修改造，保障房屋结构安全;规划路边车位800个，配套充电桩100根。该项目分两期实施，其中一期项目改造我区543套C、D级危房及其附属设施等；二期项目改造剩余约300套城市危旧房及其附属设施，并建设规划路边车位和配套充电桩等。</w:t>
      </w:r>
    </w:p>
    <w:p w14:paraId="6B83215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3"/>
          <w:szCs w:val="33"/>
          <w:shd w:val="clear" w:color="auto" w:fill="FFFFFF"/>
          <w:lang w:val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zh-CN"/>
        </w:rPr>
        <w:t>六、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3"/>
          <w:szCs w:val="33"/>
          <w:shd w:val="clear" w:color="auto" w:fill="FFFFFF"/>
        </w:rPr>
        <w:t>项目建设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3"/>
          <w:szCs w:val="33"/>
          <w:shd w:val="clear" w:color="auto" w:fill="FFFFFF"/>
          <w:lang w:val="zh-CN"/>
        </w:rPr>
        <w:t>资金及来源</w:t>
      </w:r>
    </w:p>
    <w:p w14:paraId="795087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（一）资金概算。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项目计划投资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总12000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，其中一期项目计划投资6000万元，二期项目计划投资6000万元。</w:t>
      </w:r>
    </w:p>
    <w:p w14:paraId="00634E7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（二）资金来源。</w:t>
      </w:r>
    </w:p>
    <w:p w14:paraId="1830D78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0" w:firstLineChars="200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已到位城市危旧房改造中央财政城镇保障性安居工程补助资金142万元。</w:t>
      </w:r>
    </w:p>
    <w:p w14:paraId="3A3CE23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已申报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并通过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2025年第二批专项债券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6000万元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。</w:t>
      </w:r>
    </w:p>
    <w:p w14:paraId="2B1E583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其它资金由中省补助资金、政府自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筹资金等补充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 w14:paraId="4832A3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七、项目实施主体和建设方式</w:t>
      </w:r>
    </w:p>
    <w:p w14:paraId="7BE506B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ind w:firstLine="663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（一）项目业主确定。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由区住建局依法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委托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安城集团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作为项目业主，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统筹项目建设各项工作，负责完成施工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图审查、财政评审等工作。</w:t>
      </w:r>
    </w:p>
    <w:p w14:paraId="426575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（二）项目建设方式。</w:t>
      </w:r>
      <w:r>
        <w:rPr>
          <w:rFonts w:hint="eastAsia" w:ascii="方正仿宋_GBK" w:hAnsi="方正仿宋_GBK" w:eastAsia="方正仿宋_GBK" w:cs="方正仿宋_GBK"/>
          <w:b w:val="0"/>
          <w:bCs w:val="0"/>
          <w:sz w:val="33"/>
          <w:szCs w:val="33"/>
          <w:lang w:val="en-US" w:eastAsia="zh-CN"/>
        </w:rPr>
        <w:t>本项目由区住建局委托区属国企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作为项目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业主，严格按照相关规定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，采用EPC模式招选设计及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施工单位，并按程序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招选项目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监理单位，做好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质量、安全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color w:val="FF0000"/>
          <w:sz w:val="33"/>
          <w:szCs w:val="33"/>
          <w:u w:val="none"/>
          <w:lang w:val="en-US" w:eastAsia="zh-CN"/>
        </w:rPr>
        <w:t>。</w:t>
      </w:r>
    </w:p>
    <w:p w14:paraId="546FEF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zh-CN"/>
        </w:rPr>
        <w:t>八、项目实施步骤</w:t>
      </w:r>
    </w:p>
    <w:p w14:paraId="146A25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（一）前期准备阶段（202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—2025年9月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）</w:t>
      </w:r>
    </w:p>
    <w:p w14:paraId="77F1901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0" w:firstLineChars="200"/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highlight w:val="none"/>
          <w:u w:val="none"/>
          <w:lang w:val="en-US" w:eastAsia="zh-CN" w:bidi="ar-SA"/>
        </w:rPr>
        <w:t>区住建局负责完成项目立项，安城集团完成项目初步设计、招标代理、设计及勘察费用财评等前期工作，负责按规招选设计、施工及监理单位，并于2025年9月底组织施工单位进场施工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u w:val="none"/>
          <w:lang w:val="en-US" w:eastAsia="zh-CN" w:bidi="ar-SA"/>
        </w:rPr>
        <w:t xml:space="preserve">。各街道成立专门工作组，负责群众工作，负责协调居民的政策宣传、动员配合支持等相关工作。 </w:t>
      </w:r>
    </w:p>
    <w:p w14:paraId="324BE691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outlineLvl w:val="2"/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（二）项目建设阶段（202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5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年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9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月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—2027年10月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）</w:t>
      </w:r>
    </w:p>
    <w:p w14:paraId="5910CFD3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671"/>
        <w:textAlignment w:val="baseline"/>
        <w:rPr>
          <w:rFonts w:hint="default" w:ascii="Times New Roman" w:hAnsi="Times New Roman" w:eastAsia="方正仿宋_GBK" w:cs="Times New Roman"/>
          <w:spacing w:val="2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2"/>
          <w:sz w:val="33"/>
          <w:szCs w:val="33"/>
          <w:lang w:eastAsia="zh-CN"/>
        </w:rPr>
        <w:t>一是项目建设。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安城集团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</w:rPr>
        <w:t>组织勘察、设计、施工及监理等单位，按照审查通过的施工图以及相关规范、标准要求，依法依规、高效高质实施工程建设。</w:t>
      </w:r>
      <w:r>
        <w:rPr>
          <w:rFonts w:hint="default" w:ascii="Times New Roman" w:hAnsi="Times New Roman" w:eastAsia="方正仿宋_GBK" w:cs="Times New Roman"/>
          <w:b/>
          <w:bCs/>
          <w:spacing w:val="2"/>
          <w:sz w:val="33"/>
          <w:szCs w:val="33"/>
        </w:rPr>
        <w:t>二是现场管理。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  <w:lang w:eastAsia="zh-CN"/>
        </w:rPr>
        <w:t>区住建局</w:t>
      </w:r>
      <w:r>
        <w:rPr>
          <w:rFonts w:hint="eastAsia" w:ascii="Times New Roman" w:hAnsi="Times New Roman" w:eastAsia="方正仿宋_GBK" w:cs="Times New Roman"/>
          <w:spacing w:val="2"/>
          <w:sz w:val="33"/>
          <w:szCs w:val="33"/>
          <w:lang w:val="en-US" w:eastAsia="zh-CN"/>
        </w:rPr>
        <w:t>按照行业监管要求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</w:rPr>
        <w:t>对项目施工的质量、进度、安全、环保、工程量变更等情况进行监督。</w:t>
      </w:r>
      <w:r>
        <w:rPr>
          <w:rFonts w:hint="default" w:ascii="Times New Roman" w:hAnsi="Times New Roman" w:eastAsia="方正仿宋_GBK" w:cs="Times New Roman"/>
          <w:b/>
          <w:bCs/>
          <w:spacing w:val="2"/>
          <w:sz w:val="33"/>
          <w:szCs w:val="33"/>
        </w:rPr>
        <w:t>三是全程监管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</w:rPr>
        <w:t>。区发改局、区财政局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  <w:lang w:eastAsia="zh-CN"/>
        </w:rPr>
        <w:t>、区住建局、区</w:t>
      </w:r>
      <w:r>
        <w:rPr>
          <w:rFonts w:hint="eastAsia" w:ascii="Times New Roman" w:hAnsi="Times New Roman" w:eastAsia="方正仿宋_GBK" w:cs="Times New Roman"/>
          <w:spacing w:val="2"/>
          <w:sz w:val="33"/>
          <w:szCs w:val="33"/>
          <w:lang w:val="en-US" w:eastAsia="zh-CN"/>
        </w:rPr>
        <w:t>审计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</w:rPr>
        <w:t>等单位整体联动，严格按照区委区政府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  <w:lang w:eastAsia="zh-CN"/>
        </w:rPr>
        <w:t>关于重大项目建设的相关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</w:rPr>
        <w:t>要求，加强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</w:rPr>
        <w:t>项目建设全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  <w:lang w:eastAsia="zh-CN"/>
        </w:rPr>
        <w:t>过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</w:rPr>
        <w:t>程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pacing w:val="2"/>
          <w:sz w:val="33"/>
          <w:szCs w:val="33"/>
        </w:rPr>
        <w:t>跟踪指导、监督和审查。</w:t>
      </w:r>
    </w:p>
    <w:p w14:paraId="4A40B0F7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outlineLvl w:val="2"/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（三）项目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验收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阶段（202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7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年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10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月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至12月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）</w:t>
      </w:r>
    </w:p>
    <w:p w14:paraId="556D73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0" w:firstLineChars="200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安城集团组织项目各参建责任主体初步验收合格后，由区住建局按照《广安市广安区政府投资管理办法》（广安区府规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2号）文件要求组织项目竣工验收。</w:t>
      </w:r>
    </w:p>
    <w:p w14:paraId="1BB9FF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</w:rPr>
        <w:t>、责任分工</w:t>
      </w:r>
    </w:p>
    <w:p w14:paraId="5263AB7D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区住建局：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负责资金拨付、质量安全监管等工作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。</w:t>
      </w:r>
    </w:p>
    <w:p w14:paraId="6A38952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区发改局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：负责做好项目施工图评审，坚决防止过度设计和缺项漏项；严格监管招投标活动，严把工程量变更关口，严禁随意变更工程量，坚决杜绝因项目建设增加财政负担、形成政府债务；依法依规参加工程验收。</w:t>
      </w:r>
    </w:p>
    <w:p w14:paraId="07040E3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区财政局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：负责牵头筹集项目建设资金；审查项目建设资金和工程量变更资金来源以及项目预算；监管项目资金使用，确保专款专用；开展项目资金绩效评价，充分发挥资金使用效益。</w:t>
      </w:r>
    </w:p>
    <w:p w14:paraId="2D3851C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区生态环境局：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指导开展环境影响评价工作等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。</w:t>
      </w:r>
    </w:p>
    <w:p w14:paraId="216E3DD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区水务局：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负责指导项目水土保持方案编制等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。</w:t>
      </w:r>
    </w:p>
    <w:p w14:paraId="6F547B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62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区自然资源规划局：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3"/>
          <w:szCs w:val="33"/>
          <w:lang w:val="en-US" w:eastAsia="zh-CN"/>
        </w:rPr>
        <w:t>负责项目设计方案的审查，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办理选址意见书、土地预审、土地划拨、用地许可、规划许可等手续，划定用地红线等。</w:t>
      </w:r>
    </w:p>
    <w:p w14:paraId="12B118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区审计局：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负责对项目进行开展工程审计和跟踪审计工作。</w:t>
      </w:r>
    </w:p>
    <w:p w14:paraId="233A539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textAlignment w:val="baseline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b/>
          <w:bCs/>
          <w:sz w:val="33"/>
          <w:szCs w:val="33"/>
        </w:rPr>
        <w:t>区纪委监委：</w:t>
      </w:r>
      <w:r>
        <w:rPr>
          <w:rFonts w:hint="eastAsia" w:ascii="Times New Roman" w:hAnsi="Times New Roman" w:eastAsia="方正仿宋_GBK"/>
          <w:sz w:val="33"/>
          <w:szCs w:val="33"/>
        </w:rPr>
        <w:t>负责对建设质量、进度、工程量变更、竣工验收、资金管理使用等关键环节和相关责任部门（单位）履职尽责、党员干部廉洁自律等情况进行监督检查。</w:t>
      </w:r>
    </w:p>
    <w:p w14:paraId="4642523D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="0" w:after="0" w:line="570" w:lineRule="exact"/>
        <w:ind w:firstLine="663" w:firstLineChars="200"/>
        <w:jc w:val="both"/>
        <w:textAlignment w:val="baseline"/>
        <w:rPr>
          <w:rFonts w:ascii="Times New Roman" w:hAnsi="Times New Roman" w:eastAsia="方正仿宋_GBK" w:cs="方正仿宋_GBK"/>
          <w:b w:val="0"/>
          <w:bCs w:val="0"/>
          <w:color w:val="auto"/>
          <w:kern w:val="0"/>
          <w:sz w:val="33"/>
          <w:szCs w:val="33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仿宋_GB2312"/>
          <w:color w:val="auto"/>
          <w:sz w:val="33"/>
          <w:szCs w:val="33"/>
          <w:highlight w:val="none"/>
        </w:rPr>
        <w:t>区行政审批局：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3"/>
          <w:szCs w:val="33"/>
          <w:highlight w:val="none"/>
          <w:shd w:val="clear" w:color="auto" w:fill="FFFFFF"/>
        </w:rPr>
        <w:t>负责审批项目开挖手续、项目土方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3"/>
          <w:szCs w:val="33"/>
          <w:highlight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3"/>
          <w:szCs w:val="33"/>
          <w:highlight w:val="none"/>
          <w:shd w:val="clear" w:color="auto" w:fill="FFFFFF"/>
          <w:lang w:val="en-US" w:eastAsia="zh-CN"/>
        </w:rPr>
        <w:t>建渣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3"/>
          <w:szCs w:val="33"/>
          <w:highlight w:val="none"/>
          <w:shd w:val="clear" w:color="auto" w:fill="FFFFFF"/>
        </w:rPr>
        <w:t>运输路线等。</w:t>
      </w:r>
    </w:p>
    <w:p w14:paraId="49BA7D4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rPr>
          <w:rFonts w:ascii="Times New Roman" w:hAnsi="Times New Roman" w:eastAsia="方正仿宋_GBK" w:cs="仿宋_GB2312"/>
          <w:color w:val="auto"/>
          <w:sz w:val="33"/>
          <w:szCs w:val="33"/>
          <w:highlight w:val="none"/>
        </w:rPr>
      </w:pPr>
      <w:r>
        <w:rPr>
          <w:rFonts w:hint="eastAsia" w:ascii="Times New Roman" w:hAnsi="Times New Roman" w:eastAsia="方正仿宋_GBK" w:cs="仿宋_GB2312"/>
          <w:b/>
          <w:bCs/>
          <w:color w:val="auto"/>
          <w:sz w:val="33"/>
          <w:szCs w:val="33"/>
          <w:highlight w:val="none"/>
        </w:rPr>
        <w:t>区综合执法局：</w:t>
      </w:r>
      <w:r>
        <w:rPr>
          <w:rFonts w:hint="eastAsia" w:ascii="Times New Roman" w:hAnsi="Times New Roman" w:eastAsia="方正仿宋_GBK" w:cs="仿宋_GB2312"/>
          <w:color w:val="auto"/>
          <w:sz w:val="33"/>
          <w:szCs w:val="33"/>
          <w:highlight w:val="none"/>
        </w:rPr>
        <w:t>负责指导做好项目建设范围内建筑违章搭建处置工作，配合做好群众解释工作。</w:t>
      </w:r>
    </w:p>
    <w:p w14:paraId="21EFC42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43" w:firstLineChars="200"/>
        <w:textAlignment w:val="baseline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各街道办事处</w:t>
      </w:r>
      <w:r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全面配合项目设计、实施、验收等工作，负责做好项目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建成后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移交及后续管护工作，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负责做好群众动员、政策宣讲、信访维稳、应急处突等工作。</w:t>
      </w:r>
    </w:p>
    <w:p w14:paraId="6FB61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63" w:firstLineChars="200"/>
        <w:textAlignment w:val="baseline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安城集团：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负责组织实施项目工程建设，依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法依规办理项目建设审批手续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开展项目建设前期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工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作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统筹解决项目推进中的具体问题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确保工程质量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安全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负责环保管理、投资控制、资金使用、结算办理、决算编制，按期完成项目建设。</w:t>
      </w:r>
    </w:p>
    <w:p w14:paraId="315E89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  <w:lang w:val="en-US" w:eastAsia="zh-CN"/>
        </w:rPr>
        <w:t>十</w:t>
      </w:r>
      <w:r>
        <w:rPr>
          <w:rFonts w:hint="default" w:ascii="Times New Roman" w:hAnsi="Times New Roman" w:eastAsia="方正黑体_GBK" w:cs="Times New Roman"/>
          <w:b w:val="0"/>
          <w:bCs w:val="0"/>
          <w:shd w:val="clear" w:color="auto" w:fill="FFFFFF"/>
        </w:rPr>
        <w:t>、工作要求</w:t>
      </w:r>
    </w:p>
    <w:p w14:paraId="687B8E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6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（一）强化组织领导。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成立广安区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城市危旧房改造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项目建设工作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区政府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分管领导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任组长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区政府办公室联系副主任、区住建局主要负责人任副组长，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区发改局、区财政局、区生态环境局、区水务局、区自规局等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相关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单位负责人为小组成员，负责建设工作的统筹协调。领导小组下设办公室于区住建局，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龚燕军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kern w:val="2"/>
          <w:sz w:val="33"/>
          <w:szCs w:val="33"/>
          <w:lang w:val="en-US" w:eastAsia="zh-CN" w:bidi="ar-SA"/>
        </w:rPr>
        <w:t>任办公室主任，负责日常工作。</w:t>
      </w:r>
    </w:p>
    <w:p w14:paraId="4977686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textAlignment w:val="baseline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</w:rPr>
        <w:t>（二）强化资金保障。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区财政局积极筹集资金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为项目建设提供强力基础保障。区财政局、区住建局要按程序及时审定并按期拨付项目建设资金，保障项目有序顺利开展。</w:t>
      </w:r>
    </w:p>
    <w:p w14:paraId="242F325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3" w:firstLineChars="200"/>
        <w:textAlignment w:val="baseline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（三）确保建设质量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安全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安城集团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要严控工程建设质量，落实项目建设主体责任，落实专人进行项目建设质量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监管，定期召开项目建设专题会，督促施工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、监理等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单位人员到岗到位，尽职履职，确保项目工程质量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区住建局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负责做好质量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安全监管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相关工作，负责落实专人对项目质量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进行全过程监督管理，严把项目质量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关。 </w:t>
      </w:r>
    </w:p>
    <w:p w14:paraId="1AB7144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640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（四）加强资金监管。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全面加强事前、事中和事后监管。加强项目建设涉及的勘察设计、施工评审及审查、施工预算、财政评审、项目建设、竣工结算、财务决算等各阶段经济管理活动检查和审计，保障项目建设资金规范管理。</w:t>
      </w:r>
    </w:p>
    <w:p w14:paraId="1A266AF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640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3"/>
          <w:szCs w:val="33"/>
          <w:lang w:val="en-US" w:eastAsia="zh-CN" w:bidi="ar-SA"/>
        </w:rPr>
        <w:t>（五）强化纪律监督。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安城集团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严格落实项目建设主体责任，加强干部纪律教育，健全完善内控制度。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区住建局、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区发改局、区财政局严格落实监管责任，对项目建设、资金管理进行全过程监督，对违规违法行为依法依规进行处罚。</w:t>
      </w:r>
    </w:p>
    <w:p w14:paraId="2A32F70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left="1904" w:leftChars="313" w:hanging="1247" w:hangingChars="378"/>
        <w:jc w:val="left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广安区城市危旧房改造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项目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建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设工作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领导小组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成员名单</w:t>
      </w:r>
    </w:p>
    <w:p w14:paraId="1C76183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</w:p>
    <w:p w14:paraId="453C67C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57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</w:pPr>
    </w:p>
    <w:p w14:paraId="65D7196D">
      <w:pPr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  <w:br w:type="page"/>
      </w:r>
    </w:p>
    <w:p w14:paraId="7E057B0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570" w:lineRule="exact"/>
        <w:jc w:val="both"/>
        <w:rPr>
          <w:rFonts w:hint="eastAsia" w:ascii="Times New Roman" w:hAnsi="Times New Roman" w:eastAsia="方正黑体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3"/>
          <w:szCs w:val="33"/>
          <w:lang w:val="en-US" w:eastAsia="zh-CN"/>
        </w:rPr>
        <w:t>1:</w:t>
      </w:r>
    </w:p>
    <w:p w14:paraId="3AC6D3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rPr>
          <w:rFonts w:hint="default" w:ascii="Times New Roman" w:hAnsi="Times New Roman" w:cs="Times New Roman"/>
          <w:lang w:val="en-US" w:eastAsia="zh-CN"/>
        </w:rPr>
      </w:pPr>
    </w:p>
    <w:p w14:paraId="474FB9D9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广安区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城市危旧房改造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建设工作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领导小组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成员名单</w:t>
      </w:r>
    </w:p>
    <w:p w14:paraId="6748ECBB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 w14:paraId="4804E8B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  <w:lang w:val="en-US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组  长：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谯  乔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区政府副区长</w:t>
      </w:r>
    </w:p>
    <w:p w14:paraId="5F3C6B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副组长：王艺遥  区政府办公室联系副主任</w:t>
      </w:r>
    </w:p>
    <w:p w14:paraId="66CF57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龚燕军  区住建局局长</w:t>
      </w:r>
    </w:p>
    <w:p w14:paraId="50C36347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660" w:firstLineChars="200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成  员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凌  云  区发改局局长</w:t>
      </w:r>
    </w:p>
    <w:p w14:paraId="127BF57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唐道君  区财政局局长</w:t>
      </w:r>
    </w:p>
    <w:p w14:paraId="6A35B10E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冯  锐  区生态环境局局长</w:t>
      </w:r>
    </w:p>
    <w:p w14:paraId="488CB387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廖红玲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区水务局局长</w:t>
      </w:r>
    </w:p>
    <w:p w14:paraId="11D74A3A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吴远兵  区自然资源规划局长</w:t>
      </w:r>
    </w:p>
    <w:p w14:paraId="2D40AB98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周立伟  区行政审批局局长</w:t>
      </w:r>
    </w:p>
    <w:p w14:paraId="7723FEA3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胡晓锋  区综合执法局局长</w:t>
      </w:r>
    </w:p>
    <w:p w14:paraId="485F1BAB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杜金洪  浓洄街道党工委书记</w:t>
      </w:r>
    </w:p>
    <w:p w14:paraId="40B7093F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张  讯  北辰街道党工委书记</w:t>
      </w:r>
    </w:p>
    <w:p w14:paraId="4850E80D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唐志强  万盛街道办事处主任</w:t>
      </w:r>
    </w:p>
    <w:p w14:paraId="6995F549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雷  波  中桥街道党工委书记</w:t>
      </w:r>
    </w:p>
    <w:p w14:paraId="53BEC334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1980" w:firstLineChars="600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李艳辉  广福街道党工委书记</w:t>
      </w:r>
    </w:p>
    <w:p w14:paraId="46D408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198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王丽萍  安城集团法人</w:t>
      </w:r>
    </w:p>
    <w:p w14:paraId="611742FE"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70" w:lineRule="exact"/>
        <w:ind w:left="0" w:leftChars="0" w:firstLine="660" w:firstLineChars="200"/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下设办公室于区住建局，龚燕军兼任办公室主任，负责日常工作。上述人员如有变动，由相应接任工作的同志替补，不再另行发文。项目建成后，该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自行解散。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D5382"/>
    <w:rsid w:val="03EA4111"/>
    <w:rsid w:val="09FA0BED"/>
    <w:rsid w:val="10F9347F"/>
    <w:rsid w:val="161B0F01"/>
    <w:rsid w:val="1B035232"/>
    <w:rsid w:val="1BA038C5"/>
    <w:rsid w:val="1BEB28F7"/>
    <w:rsid w:val="217C00AD"/>
    <w:rsid w:val="21810B56"/>
    <w:rsid w:val="28D25F2A"/>
    <w:rsid w:val="374D5382"/>
    <w:rsid w:val="3B1B1B34"/>
    <w:rsid w:val="4017599B"/>
    <w:rsid w:val="40842D0C"/>
    <w:rsid w:val="45AB5004"/>
    <w:rsid w:val="48D85733"/>
    <w:rsid w:val="4C080E93"/>
    <w:rsid w:val="4C7553AE"/>
    <w:rsid w:val="53DA3115"/>
    <w:rsid w:val="54146FED"/>
    <w:rsid w:val="5A3D445F"/>
    <w:rsid w:val="63E923A7"/>
    <w:rsid w:val="63EF67A0"/>
    <w:rsid w:val="6DC321C1"/>
    <w:rsid w:val="753F740A"/>
    <w:rsid w:val="78470CBE"/>
    <w:rsid w:val="7C1C1C6D"/>
    <w:rsid w:val="7ED92AB5"/>
    <w:rsid w:val="7EE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rPr>
      <w:rFonts w:hint="eastAsia" w:ascii="Calibri" w:hAnsi="Calibri" w:eastAsia="宋体" w:cs="Times New Roman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3284</Words>
  <Characters>3378</Characters>
  <Lines>0</Lines>
  <Paragraphs>0</Paragraphs>
  <TotalTime>438</TotalTime>
  <ScaleCrop>false</ScaleCrop>
  <LinksUpToDate>false</LinksUpToDate>
  <CharactersWithSpaces>3450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2025-05-20T02:33:00Z</dcterms:created>
  <dc:creator>网名</dc:creator>
  <cp:lastModifiedBy>欧志林</cp:lastModifiedBy>
  <cp:lastPrinted>2025-06-04T09:07:00Z</cp:lastPrinted>
  <dcterms:modified xsi:type="dcterms:W3CDTF">2025-08-06T08:00:07Z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491B4C594AEF4778885E62DF5D6AF693_13</vt:lpwstr>
  </property>
  <property fmtid="{D5CDD505-2E9C-101B-9397-08002B2CF9AE}" pid="4" name="KSOTemplateDocerSaveRecord">
    <vt:lpwstr>eyJoZGlkIjoiYTIyNjQ3NDk3NWZhNTk0MDM5MDhjMTQ1N2I0MGJiOWIiLCJ1c2VySWQiOiIxNTg0NTkxNTY3In0=</vt:lpwstr>
  </property>
</Properties>
</file>