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EAC0">
      <w:pPr>
        <w:tabs>
          <w:tab w:val="left" w:pos="8100"/>
        </w:tabs>
        <w:spacing w:line="560" w:lineRule="exact"/>
        <w:rPr>
          <w:rFonts w:hint="eastAsia" w:ascii="方正黑体_GBK" w:hAnsi="Times New Roman" w:eastAsia="方正黑体_GBK"/>
          <w:sz w:val="33"/>
          <w:szCs w:val="33"/>
        </w:rPr>
      </w:pPr>
      <w:r>
        <w:rPr>
          <w:rFonts w:hint="eastAsia" w:ascii="方正黑体_GBK" w:hAnsi="Times New Roman" w:eastAsia="方正黑体_GBK"/>
          <w:sz w:val="33"/>
          <w:szCs w:val="33"/>
        </w:rPr>
        <w:t>附件</w:t>
      </w:r>
    </w:p>
    <w:p w14:paraId="3958C86C">
      <w:pPr>
        <w:spacing w:after="579" w:afterLines="100" w:line="560" w:lineRule="exact"/>
        <w:rPr>
          <w:rFonts w:hint="eastAsia" w:ascii="黑体" w:hAnsi="黑体" w:eastAsia="黑体"/>
          <w:sz w:val="32"/>
          <w:szCs w:val="32"/>
        </w:rPr>
      </w:pPr>
    </w:p>
    <w:p w14:paraId="4AE03742">
      <w:pPr>
        <w:spacing w:line="700" w:lineRule="exact"/>
        <w:ind w:firstLine="928"/>
        <w:jc w:val="center"/>
        <w:rPr>
          <w:rFonts w:hint="eastAsia" w:ascii="方正黑体_GBK" w:hAnsi="宋体" w:eastAsia="方正黑体_GBK" w:cs="Arial"/>
          <w:color w:val="000000"/>
          <w:spacing w:val="-6"/>
          <w:kern w:val="0"/>
          <w:sz w:val="48"/>
          <w:szCs w:val="48"/>
        </w:rPr>
      </w:pPr>
      <w:r>
        <w:rPr>
          <w:rFonts w:hint="eastAsia" w:ascii="方正黑体_GBK" w:hAnsi="宋体" w:eastAsia="方正黑体_GBK" w:cs="Arial"/>
          <w:color w:val="000000"/>
          <w:spacing w:val="-6"/>
          <w:kern w:val="0"/>
          <w:sz w:val="48"/>
          <w:szCs w:val="48"/>
        </w:rPr>
        <w:t>广安区人力资源服务机构年度</w:t>
      </w:r>
    </w:p>
    <w:p w14:paraId="212CF486">
      <w:pPr>
        <w:spacing w:line="700" w:lineRule="exact"/>
        <w:ind w:firstLine="928"/>
        <w:jc w:val="center"/>
        <w:rPr>
          <w:rFonts w:hint="eastAsia" w:ascii="方正黑体_GBK" w:hAnsi="宋体" w:eastAsia="方正黑体_GBK" w:cs="Arial"/>
          <w:color w:val="000000"/>
          <w:spacing w:val="-6"/>
          <w:kern w:val="0"/>
          <w:sz w:val="48"/>
          <w:szCs w:val="48"/>
        </w:rPr>
      </w:pPr>
      <w:r>
        <w:rPr>
          <w:rFonts w:hint="eastAsia" w:ascii="方正黑体_GBK" w:hAnsi="宋体" w:eastAsia="方正黑体_GBK" w:cs="Arial"/>
          <w:color w:val="000000"/>
          <w:spacing w:val="-6"/>
          <w:kern w:val="0"/>
          <w:sz w:val="48"/>
          <w:szCs w:val="48"/>
        </w:rPr>
        <w:t>经营情况报告书</w:t>
      </w:r>
    </w:p>
    <w:p w14:paraId="7CABBA07">
      <w:pPr>
        <w:spacing w:line="700" w:lineRule="exact"/>
        <w:ind w:firstLine="848"/>
        <w:jc w:val="center"/>
        <w:rPr>
          <w:rFonts w:hint="eastAsia" w:ascii="楷体_GB2312" w:hAnsi="宋体" w:eastAsia="楷体_GB2312" w:cs="Arial"/>
          <w:color w:val="000000"/>
          <w:spacing w:val="-6"/>
          <w:kern w:val="0"/>
          <w:sz w:val="44"/>
          <w:szCs w:val="44"/>
        </w:rPr>
      </w:pPr>
      <w:r>
        <w:rPr>
          <w:rFonts w:hint="eastAsia" w:ascii="楷体_GB2312" w:hAnsi="宋体" w:eastAsia="楷体_GB2312" w:cs="Arial"/>
          <w:color w:val="000000"/>
          <w:spacing w:val="-6"/>
          <w:kern w:val="0"/>
          <w:sz w:val="44"/>
          <w:szCs w:val="44"/>
        </w:rPr>
        <w:t>（</w:t>
      </w:r>
      <w:r>
        <w:rPr>
          <w:rFonts w:hint="eastAsia" w:ascii="楷体_GB2312" w:hAnsi="宋体" w:eastAsia="楷体_GB2312" w:cs="Arial"/>
          <w:color w:val="000000"/>
          <w:spacing w:val="-6"/>
          <w:kern w:val="0"/>
          <w:sz w:val="44"/>
          <w:szCs w:val="44"/>
          <w:u w:val="single"/>
        </w:rPr>
        <w:t xml:space="preserve">      </w:t>
      </w:r>
      <w:r>
        <w:rPr>
          <w:rFonts w:hint="eastAsia" w:ascii="楷体_GB2312" w:hAnsi="宋体" w:eastAsia="楷体_GB2312" w:cs="Arial"/>
          <w:color w:val="000000"/>
          <w:spacing w:val="-6"/>
          <w:kern w:val="0"/>
          <w:sz w:val="44"/>
          <w:szCs w:val="44"/>
        </w:rPr>
        <w:t>年度）</w:t>
      </w:r>
    </w:p>
    <w:p w14:paraId="6638AE9D">
      <w:pPr>
        <w:spacing w:line="560" w:lineRule="exact"/>
        <w:ind w:firstLine="608"/>
        <w:rPr>
          <w:rFonts w:hint="eastAsia" w:ascii="仿宋_GB2312" w:hAnsi="宋体" w:cs="Arial"/>
          <w:color w:val="000000"/>
          <w:spacing w:val="-6"/>
          <w:kern w:val="0"/>
          <w:szCs w:val="32"/>
        </w:rPr>
      </w:pPr>
    </w:p>
    <w:p w14:paraId="6235AA54">
      <w:pPr>
        <w:spacing w:line="560" w:lineRule="exact"/>
        <w:ind w:firstLine="608"/>
        <w:rPr>
          <w:rFonts w:hint="eastAsia" w:ascii="仿宋_GB2312" w:hAnsi="宋体" w:cs="Arial"/>
          <w:color w:val="000000"/>
          <w:spacing w:val="-6"/>
          <w:kern w:val="0"/>
          <w:szCs w:val="32"/>
        </w:rPr>
      </w:pPr>
    </w:p>
    <w:p w14:paraId="4DF8DC6C">
      <w:pPr>
        <w:ind w:firstLine="356" w:firstLineChars="100"/>
        <w:rPr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</w:rPr>
        <w:t>单 位 名 称（公章）</w:t>
      </w:r>
      <w:r>
        <w:rPr>
          <w:rFonts w:hint="eastAsia"/>
          <w:sz w:val="36"/>
          <w:szCs w:val="28"/>
        </w:rPr>
        <w:t>：</w:t>
      </w:r>
      <w:r>
        <w:rPr>
          <w:rFonts w:hint="eastAsia"/>
          <w:sz w:val="36"/>
          <w:szCs w:val="28"/>
          <w:u w:val="single"/>
        </w:rPr>
        <w:t xml:space="preserve">                    </w:t>
      </w:r>
    </w:p>
    <w:p w14:paraId="73864C15">
      <w:pPr>
        <w:rPr>
          <w:sz w:val="36"/>
          <w:szCs w:val="28"/>
        </w:rPr>
      </w:pPr>
    </w:p>
    <w:p w14:paraId="04CB2C5F">
      <w:pPr>
        <w:ind w:firstLine="356" w:firstLineChars="100"/>
        <w:rPr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</w:rPr>
        <w:t>许  可  证  编 号</w:t>
      </w:r>
      <w:r>
        <w:rPr>
          <w:rFonts w:hint="eastAsia"/>
          <w:sz w:val="36"/>
          <w:szCs w:val="28"/>
        </w:rPr>
        <w:t>：</w:t>
      </w:r>
      <w:r>
        <w:rPr>
          <w:rFonts w:hint="eastAsia"/>
          <w:sz w:val="36"/>
          <w:szCs w:val="28"/>
          <w:u w:val="single"/>
        </w:rPr>
        <w:t xml:space="preserve">                      </w:t>
      </w:r>
    </w:p>
    <w:p w14:paraId="39AFC44D">
      <w:pPr>
        <w:rPr>
          <w:rFonts w:hint="eastAsia"/>
          <w:sz w:val="36"/>
          <w:szCs w:val="28"/>
        </w:rPr>
      </w:pPr>
    </w:p>
    <w:p w14:paraId="5C4D48F0">
      <w:pPr>
        <w:rPr>
          <w:rFonts w:hint="eastAsia"/>
          <w:sz w:val="36"/>
          <w:szCs w:val="28"/>
        </w:rPr>
      </w:pPr>
    </w:p>
    <w:p w14:paraId="437ADF25">
      <w:pPr>
        <w:rPr>
          <w:rFonts w:hint="eastAsia"/>
          <w:sz w:val="36"/>
          <w:szCs w:val="28"/>
        </w:rPr>
      </w:pPr>
    </w:p>
    <w:p w14:paraId="0333A83F">
      <w:pPr>
        <w:ind w:firstLine="1424" w:firstLineChars="400"/>
        <w:rPr>
          <w:rFonts w:hint="eastAsia" w:ascii="楷体_GB2312" w:hAnsi="楷体_GB2312" w:eastAsia="楷体_GB2312" w:cs="楷体_GB2312"/>
          <w:sz w:val="36"/>
          <w:szCs w:val="28"/>
        </w:rPr>
      </w:pPr>
      <w:r>
        <w:rPr>
          <w:rFonts w:hint="eastAsia" w:ascii="楷体_GB2312" w:hAnsi="楷体_GB2312" w:eastAsia="楷体_GB2312" w:cs="楷体_GB2312"/>
          <w:sz w:val="36"/>
          <w:szCs w:val="28"/>
        </w:rPr>
        <w:t>填报人：</w:t>
      </w:r>
      <w:r>
        <w:rPr>
          <w:rFonts w:hint="eastAsia" w:ascii="楷体_GB2312" w:hAnsi="楷体_GB2312" w:eastAsia="楷体_GB2312" w:cs="楷体_GB2312"/>
          <w:sz w:val="36"/>
          <w:szCs w:val="28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sz w:val="36"/>
          <w:szCs w:val="28"/>
        </w:rPr>
        <w:t xml:space="preserve"> 联系电话：</w:t>
      </w:r>
      <w:r>
        <w:rPr>
          <w:rFonts w:hint="eastAsia" w:ascii="楷体_GB2312" w:hAnsi="楷体_GB2312" w:eastAsia="楷体_GB2312" w:cs="楷体_GB2312"/>
          <w:sz w:val="36"/>
          <w:szCs w:val="28"/>
          <w:u w:val="single"/>
        </w:rPr>
        <w:t xml:space="preserve">        </w:t>
      </w:r>
    </w:p>
    <w:p w14:paraId="2040FA24">
      <w:pPr>
        <w:rPr>
          <w:rFonts w:hint="eastAsia" w:ascii="楷体_GB2312" w:hAnsi="楷体_GB2312" w:eastAsia="楷体_GB2312" w:cs="楷体_GB2312"/>
          <w:sz w:val="36"/>
          <w:szCs w:val="28"/>
        </w:rPr>
      </w:pPr>
    </w:p>
    <w:p w14:paraId="71D30F22">
      <w:pPr>
        <w:ind w:firstLine="1424" w:firstLineChars="400"/>
        <w:rPr>
          <w:rFonts w:hint="eastAsia" w:eastAsia="仿宋_GB2312"/>
          <w:sz w:val="36"/>
          <w:szCs w:val="28"/>
        </w:rPr>
      </w:pPr>
      <w:r>
        <w:rPr>
          <w:rFonts w:hint="eastAsia" w:ascii="楷体_GB2312" w:hAnsi="楷体_GB2312" w:eastAsia="楷体_GB2312" w:cs="楷体_GB2312"/>
          <w:sz w:val="36"/>
          <w:szCs w:val="28"/>
        </w:rPr>
        <w:t>日  期：</w:t>
      </w:r>
      <w:r>
        <w:rPr>
          <w:rFonts w:hint="eastAsia" w:ascii="楷体_GB2312" w:hAnsi="楷体_GB2312" w:eastAsia="楷体_GB2312" w:cs="楷体_GB2312"/>
          <w:sz w:val="36"/>
          <w:szCs w:val="28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6"/>
          <w:szCs w:val="28"/>
        </w:rPr>
        <w:t>年</w:t>
      </w:r>
      <w:r>
        <w:rPr>
          <w:rFonts w:hint="eastAsia" w:ascii="楷体_GB2312" w:hAnsi="楷体_GB2312" w:eastAsia="楷体_GB2312" w:cs="楷体_GB2312"/>
          <w:sz w:val="36"/>
          <w:szCs w:val="28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6"/>
          <w:szCs w:val="28"/>
        </w:rPr>
        <w:t>月</w:t>
      </w:r>
      <w:r>
        <w:rPr>
          <w:rFonts w:hint="eastAsia" w:ascii="楷体_GB2312" w:hAnsi="楷体_GB2312" w:eastAsia="楷体_GB2312" w:cs="楷体_GB2312"/>
          <w:sz w:val="36"/>
          <w:szCs w:val="28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6"/>
          <w:szCs w:val="28"/>
        </w:rPr>
        <w:t>日</w:t>
      </w:r>
    </w:p>
    <w:p w14:paraId="6F69E3E6">
      <w:pPr>
        <w:ind w:firstLine="632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41" w:right="1531" w:bottom="1701" w:left="1531" w:header="851" w:footer="1474" w:gutter="0"/>
          <w:cols w:space="720" w:num="1"/>
          <w:titlePg/>
          <w:docGrid w:type="linesAndChars" w:linePitch="579" w:charSpace="-842"/>
        </w:sectPr>
      </w:pPr>
    </w:p>
    <w:p w14:paraId="63CA56B5">
      <w:pPr>
        <w:widowControl/>
        <w:spacing w:line="700" w:lineRule="exact"/>
        <w:ind w:firstLine="641"/>
        <w:jc w:val="center"/>
        <w:rPr>
          <w:rFonts w:hint="eastAsia" w:ascii="方正小标宋_GBK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color w:val="000000"/>
          <w:kern w:val="0"/>
          <w:sz w:val="44"/>
          <w:szCs w:val="44"/>
        </w:rPr>
        <w:t>人力资源服务机构综合情况</w:t>
      </w:r>
    </w:p>
    <w:tbl>
      <w:tblPr>
        <w:tblStyle w:val="3"/>
        <w:tblpPr w:leftFromText="180" w:rightFromText="180" w:vertAnchor="text" w:horzAnchor="margin" w:tblpXSpec="center" w:tblpY="39"/>
        <w:tblW w:w="92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1196"/>
        <w:gridCol w:w="1924"/>
        <w:gridCol w:w="2167"/>
        <w:gridCol w:w="1597"/>
        <w:gridCol w:w="279"/>
        <w:gridCol w:w="2095"/>
      </w:tblGrid>
      <w:tr w14:paraId="717BE5A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71" w:hRule="atLeast"/>
        </w:trPr>
        <w:tc>
          <w:tcPr>
            <w:tcW w:w="9258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400F5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01单位详细名称（签章）：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  <w:p w14:paraId="3EE53116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02法定代表人(负责人及联系电话)：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14:paraId="21FC23B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2" w:hRule="atLeast"/>
        </w:trPr>
        <w:tc>
          <w:tcPr>
            <w:tcW w:w="9258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 w14:paraId="0B10165C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03单位所在地：</w:t>
            </w:r>
          </w:p>
          <w:p w14:paraId="51DC08DD">
            <w:pPr>
              <w:adjustRightInd w:val="0"/>
              <w:snapToGrid w:val="0"/>
              <w:spacing w:line="580" w:lineRule="exact"/>
              <w:ind w:firstLine="420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四川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省（区、直辖市)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广安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市（州、盟）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广安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区（市、县、旗)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乡(镇)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（路）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（门牌号）</w:t>
            </w:r>
          </w:p>
        </w:tc>
      </w:tr>
      <w:tr w14:paraId="7B47540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50" w:hRule="atLeast"/>
        </w:trPr>
        <w:tc>
          <w:tcPr>
            <w:tcW w:w="31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 w14:paraId="5E38036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04成立时间： 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月</w:t>
            </w:r>
          </w:p>
        </w:tc>
        <w:tc>
          <w:tcPr>
            <w:tcW w:w="613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0591F328">
            <w:pPr>
              <w:adjustRightInd w:val="0"/>
              <w:snapToGrid w:val="0"/>
              <w:spacing w:line="26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设立分支机构 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家</w:t>
            </w:r>
          </w:p>
        </w:tc>
      </w:tr>
      <w:tr w14:paraId="058CC59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441" w:hRule="atLeast"/>
        </w:trPr>
        <w:tc>
          <w:tcPr>
            <w:tcW w:w="11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noWrap w:val="0"/>
            <w:vAlign w:val="top"/>
          </w:tcPr>
          <w:p w14:paraId="6A2B66A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05</w:t>
            </w:r>
          </w:p>
          <w:p w14:paraId="1A40766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</w:p>
          <w:p w14:paraId="363D704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4091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ashSmallGap" w:color="auto" w:sz="4" w:space="0"/>
            </w:tcBorders>
            <w:noWrap w:val="0"/>
            <w:vAlign w:val="center"/>
          </w:tcPr>
          <w:p w14:paraId="3D7F8530">
            <w:pPr>
              <w:widowControl/>
              <w:adjustRightInd w:val="0"/>
              <w:snapToGrid w:val="0"/>
              <w:spacing w:line="120" w:lineRule="exact"/>
              <w:ind w:firstLine="360"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 </w:t>
            </w:r>
          </w:p>
          <w:p w14:paraId="5D3D5218">
            <w:pPr>
              <w:adjustRightInd w:val="0"/>
              <w:snapToGrid w:val="0"/>
              <w:spacing w:line="240" w:lineRule="exact"/>
              <w:ind w:firstLine="360"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double" w:color="auto" w:sz="4" w:space="0"/>
              <w:left w:val="dashSmallGap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C3273AC">
            <w:pPr>
              <w:adjustRightInd w:val="0"/>
              <w:snapToGrid w:val="0"/>
              <w:spacing w:line="240" w:lineRule="exact"/>
              <w:ind w:firstLine="360"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法人电话：</w:t>
            </w:r>
          </w:p>
        </w:tc>
      </w:tr>
      <w:tr w14:paraId="55C15FC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6" w:hRule="atLeast"/>
        </w:trPr>
        <w:tc>
          <w:tcPr>
            <w:tcW w:w="9258" w:type="dxa"/>
            <w:gridSpan w:val="6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03286776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06机构类型：</w:t>
            </w:r>
          </w:p>
          <w:p w14:paraId="4F13E35B">
            <w:pPr>
              <w:widowControl/>
              <w:adjustRightInd w:val="0"/>
              <w:snapToGrid w:val="0"/>
              <w:spacing w:line="240" w:lineRule="exact"/>
              <w:ind w:firstLine="210" w:firstLineChars="10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综合性公共就业和人才服务机构 □    公共就业服务机构 □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人才公共服务机构 □</w:t>
            </w:r>
          </w:p>
          <w:p w14:paraId="5DF8640C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行业所属服务机构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（事业单位）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□    国有性质的服务企业□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 民营性质的服务企业□  </w:t>
            </w:r>
          </w:p>
          <w:p w14:paraId="6E297025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外资性质的服务企业 □   港资性质的服务企业 □     澳资性质的服务企业 □    </w:t>
            </w:r>
          </w:p>
          <w:p w14:paraId="51CD2D05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台资性质的服务企业 □   民办非企业等其他性质的服务机构 □</w:t>
            </w:r>
          </w:p>
        </w:tc>
      </w:tr>
      <w:tr w14:paraId="0CDC59F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6" w:hRule="atLeast"/>
        </w:trPr>
        <w:tc>
          <w:tcPr>
            <w:tcW w:w="9258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6CC45EE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主要服务业务：</w:t>
            </w:r>
          </w:p>
          <w:p w14:paraId="3E0D02A4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人力资源招聘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   人力资源信息网络服务 □     劳务派遣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   人力资源管理咨询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sym w:font="Wingdings 2" w:char="00A3"/>
            </w:r>
          </w:p>
          <w:p w14:paraId="12D43DDB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人力资源服务外包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   人力资源培训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  人才测评服务 □    猎头（人才推荐）服务 □    </w:t>
            </w:r>
          </w:p>
          <w:p w14:paraId="4BAEDB42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人事代理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 xml:space="preserve">    其他（请注明服务类型） □</w:t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  <w:t xml:space="preserve">        </w:t>
            </w:r>
          </w:p>
        </w:tc>
      </w:tr>
      <w:tr w14:paraId="0BF4727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736" w:hRule="atLeast"/>
        </w:trPr>
        <w:tc>
          <w:tcPr>
            <w:tcW w:w="6884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top"/>
          </w:tcPr>
          <w:p w14:paraId="0198390C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从业人员情况：</w:t>
            </w:r>
          </w:p>
          <w:p w14:paraId="1D639EB5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①从业人员总数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人；</w:t>
            </w:r>
          </w:p>
          <w:p w14:paraId="3D639581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其中：②大专及以下学历从业人员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人；</w:t>
            </w:r>
          </w:p>
          <w:p w14:paraId="49B5E8AC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   ③本科学历从业人员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人；</w:t>
            </w:r>
          </w:p>
          <w:p w14:paraId="498C4790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     ④研究生及以上学历从业人员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人；</w:t>
            </w:r>
          </w:p>
          <w:p w14:paraId="6E0148EF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其中，⑤取得职业资格从业人员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人。</w:t>
            </w:r>
          </w:p>
        </w:tc>
        <w:tc>
          <w:tcPr>
            <w:tcW w:w="2374" w:type="dxa"/>
            <w:gridSpan w:val="2"/>
            <w:tcBorders>
              <w:top w:val="double" w:color="auto" w:sz="4" w:space="0"/>
              <w:left w:val="dashed" w:color="auto" w:sz="4" w:space="0"/>
              <w:bottom w:val="nil"/>
              <w:right w:val="double" w:color="auto" w:sz="4" w:space="0"/>
            </w:tcBorders>
            <w:noWrap w:val="0"/>
            <w:vAlign w:val="top"/>
          </w:tcPr>
          <w:p w14:paraId="6CA203A7">
            <w:pPr>
              <w:widowControl/>
              <w:adjustRightInd w:val="0"/>
              <w:snapToGrid w:val="0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逻辑关系式：</w:t>
            </w:r>
          </w:p>
          <w:p w14:paraId="24A61863">
            <w:pPr>
              <w:widowControl/>
              <w:adjustRightInd w:val="0"/>
              <w:snapToGrid w:val="0"/>
              <w:ind w:firstLine="38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kern w:val="0"/>
                <w:szCs w:val="21"/>
              </w:rPr>
              <w:t>①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hAnsi="Times New Roman" w:eastAsia="方正仿宋_GBK"/>
                <w:color w:val="000000"/>
                <w:spacing w:val="-10"/>
                <w:kern w:val="0"/>
                <w:szCs w:val="21"/>
              </w:rPr>
              <w:t>②+③+④；</w:t>
            </w:r>
          </w:p>
          <w:p w14:paraId="44B87861">
            <w:pPr>
              <w:widowControl/>
              <w:adjustRightInd w:val="0"/>
              <w:snapToGrid w:val="0"/>
              <w:spacing w:line="240" w:lineRule="exact"/>
              <w:ind w:firstLine="38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kern w:val="0"/>
                <w:szCs w:val="21"/>
              </w:rPr>
              <w:t>①≥⑤。</w:t>
            </w:r>
          </w:p>
          <w:p w14:paraId="31ECE5EE">
            <w:pPr>
              <w:adjustRightInd w:val="0"/>
              <w:snapToGrid w:val="0"/>
              <w:spacing w:line="240" w:lineRule="exact"/>
              <w:ind w:firstLine="420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27E1E77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2" w:hRule="atLeast"/>
        </w:trPr>
        <w:tc>
          <w:tcPr>
            <w:tcW w:w="9258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FBB514D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服务设施情况：设立固定招聘场所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个；建立人力资源服务网站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个。</w:t>
            </w:r>
          </w:p>
        </w:tc>
      </w:tr>
      <w:tr w14:paraId="1B3126B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775" w:hRule="atLeast"/>
        </w:trPr>
        <w:tc>
          <w:tcPr>
            <w:tcW w:w="7163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ashed" w:color="auto" w:sz="4" w:space="0"/>
            </w:tcBorders>
            <w:noWrap w:val="0"/>
            <w:vAlign w:val="top"/>
          </w:tcPr>
          <w:p w14:paraId="30BBD913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主要经济指标：</w:t>
            </w:r>
          </w:p>
          <w:p w14:paraId="0D1B4B1C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①注册资本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万元（限企业性质的服务机构填报）；</w:t>
            </w:r>
          </w:p>
          <w:p w14:paraId="6488DBBA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②总资产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万元（限企业性质的服务机构填报）；</w:t>
            </w:r>
          </w:p>
          <w:p w14:paraId="37EFF27D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③全年营业收入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万元；</w:t>
            </w:r>
          </w:p>
          <w:p w14:paraId="0684F91C">
            <w:pPr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其中：④代收代付部分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万元。税收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 万元</w:t>
            </w:r>
          </w:p>
        </w:tc>
        <w:tc>
          <w:tcPr>
            <w:tcW w:w="2095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BAA13E0">
            <w:pPr>
              <w:widowControl/>
              <w:adjustRightInd w:val="0"/>
              <w:snapToGrid w:val="0"/>
              <w:ind w:firstLine="42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逻辑关系式：</w:t>
            </w:r>
          </w:p>
          <w:p w14:paraId="293A49C4">
            <w:pPr>
              <w:widowControl/>
              <w:adjustRightInd w:val="0"/>
              <w:snapToGrid w:val="0"/>
              <w:spacing w:line="580" w:lineRule="exact"/>
              <w:ind w:firstLine="380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kern w:val="0"/>
                <w:szCs w:val="21"/>
              </w:rPr>
              <w:t>③≥④。</w:t>
            </w:r>
          </w:p>
        </w:tc>
      </w:tr>
      <w:tr w14:paraId="79B98CE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08" w:hRule="atLeast"/>
        </w:trPr>
        <w:tc>
          <w:tcPr>
            <w:tcW w:w="9258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826B10C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单位负责人：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统计负责人：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填表人：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  <w:p w14:paraId="1CD8A0DB">
            <w:pPr>
              <w:adjustRightInd w:val="0"/>
              <w:snapToGrid w:val="0"/>
              <w:spacing w:line="240" w:lineRule="exact"/>
              <w:ind w:firstLine="500"/>
              <w:jc w:val="left"/>
              <w:rPr>
                <w:rFonts w:ascii="Times New Roman" w:hAnsi="Times New Roman" w:eastAsia="方正仿宋_GBK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spacing w:val="20"/>
                <w:kern w:val="0"/>
                <w:szCs w:val="21"/>
              </w:rPr>
              <w:t>联系电话：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eastAsia="方正仿宋_GBK"/>
                <w:color w:val="000000"/>
                <w:spacing w:val="20"/>
                <w:kern w:val="0"/>
                <w:szCs w:val="21"/>
              </w:rPr>
              <w:t>填表日期：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   月   日</w:t>
            </w:r>
          </w:p>
        </w:tc>
      </w:tr>
    </w:tbl>
    <w:p w14:paraId="6BA06927">
      <w:pPr>
        <w:widowControl/>
        <w:ind w:firstLine="420"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</w:p>
    <w:p w14:paraId="335A572D">
      <w:pPr>
        <w:widowControl/>
        <w:ind w:firstLine="880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人力资源服务机构业务基本情况</w:t>
      </w:r>
    </w:p>
    <w:p w14:paraId="7CD88789">
      <w:pPr>
        <w:adjustRightInd w:val="0"/>
        <w:snapToGrid w:val="0"/>
        <w:spacing w:line="300" w:lineRule="exact"/>
        <w:ind w:right="980" w:firstLine="42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735"/>
        <w:gridCol w:w="3364"/>
        <w:gridCol w:w="1144"/>
        <w:gridCol w:w="1212"/>
      </w:tblGrid>
      <w:tr w14:paraId="3811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A6F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分类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EEB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指标名称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578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单位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98A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备注</w:t>
            </w:r>
          </w:p>
        </w:tc>
      </w:tr>
      <w:tr w14:paraId="1592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496A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服务对象情况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1FA9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服务人员总数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099E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2AE2D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6573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4B38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FACDFE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登记求职和要求提供流动服务人员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7A0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65062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1F44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2FA6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304F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07A3CE75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5454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其中：大专及以下学历人数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93EB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4AAE7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C0F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E567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2A00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8801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本科学历人数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FDE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64338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080F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AB9E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CE2D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171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研究生及以上学历人数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6749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474BF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7E65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8058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9CE5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帮助实现就业和流动人数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AA5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2BC4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301D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CD67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F800AE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服务用人单位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62A8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7C5CB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4DFE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3BF3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C63D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9A74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其中：国有企、事业单位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3846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FB7D3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42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04B8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0160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65D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民营企业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C34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C67CE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37F5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CA3E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4ACD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585C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外资企业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3530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1A72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89E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90BF4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7E51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AF03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其他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7DAB0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F591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16B3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5E6A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数据库建设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73EB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建立人力资源数据库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973F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3D0A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40E6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5558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4DF3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数据库现存求职信息总量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D9E2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D74E0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449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332C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6A50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全年新增入库求职信息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A2BC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EA32B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31EA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06AF">
            <w:pPr>
              <w:adjustRightInd w:val="0"/>
              <w:snapToGrid w:val="0"/>
              <w:spacing w:line="340" w:lineRule="exact"/>
              <w:ind w:firstLine="240" w:firstLineChars="10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现场招聘会服务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7D8BA1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举办招聘会次数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C4A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E4E3F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2DA5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3307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6628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3664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其中：农民工专场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D70C2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2F70C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33BC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4CDD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48FB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694AC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高校毕业生专场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40C3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A91D2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4FE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FEF0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9EB7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参会用人单位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D58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D9D5C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7E61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137A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8AC0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提供招聘岗位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2C8B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7B1B0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7E35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CA58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3D1B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参会求职人员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D846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4679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1708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DAED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网络招聘服务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FCA1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发布岗位信息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7A01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38CF9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7B14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1108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DA4E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发布求职信息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307A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DDE59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760B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EBD9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劳务派遣服务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FF8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服务用人单位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6C8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22729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045F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E872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62C5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派遣人员总量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AE98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10FD8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40D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2EB2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E34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登记要求派遣人员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2DFB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A9A53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7887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F2C2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人力资源管理咨询服务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798F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服务用人单位数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72E3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B241D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072C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0447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人力资源外包服务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4B93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服务用人单位数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9E4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34E85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3271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39A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流动人员档案管理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9233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现存档案数量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208E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份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B2EB0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BCC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ABD4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D13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依托档案提供服务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DABE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8760F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2A58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140E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培训服务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8F43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举办培训班次数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ECA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7AFB1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6070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F074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2068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参加培训人员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303F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F6191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647F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9B28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测评服务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F668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参加测评人数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C80D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0AB67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3C1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CEEE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猎头服务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9AA6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委托推荐岗位数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1CB6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CA3C4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1CBF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46FD">
            <w:pPr>
              <w:widowControl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59E5">
            <w:pPr>
              <w:adjustRightInd w:val="0"/>
              <w:snapToGrid w:val="0"/>
              <w:spacing w:line="340" w:lineRule="exact"/>
              <w:ind w:firstLine="48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成功推荐人才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3E07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3F33E">
            <w:pPr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 w14:paraId="0679620C">
      <w:pPr>
        <w:ind w:firstLine="640"/>
        <w:rPr>
          <w:rFonts w:hint="eastAsia" w:eastAsia="仿宋_GB2312"/>
        </w:rPr>
      </w:pPr>
    </w:p>
    <w:p w14:paraId="17AEC43E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41" w:right="1531" w:bottom="170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05AFD"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 w14:paraId="6DB31E9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74CE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1D1939D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82F8E"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 w14:paraId="2745FFB3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17E32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16EEFD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0110"/>
    <w:rsid w:val="22CC1448"/>
    <w:rsid w:val="48C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2025-01-02T03:43:10Z</dcterms:created>
  <dc:creator>Admin</dc:creator>
  <cp:lastModifiedBy>WPS_1640317525</cp:lastModifiedBy>
  <dcterms:modified xsi:type="dcterms:W3CDTF">2025-01-02T03:47:18Z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eyJoZGlkIjoiZWY4NDI3MGM2YWQ4YWNlYjMxNzIyMWY0NmFlNzQyNWUiLCJ1c2VySWQiOiIxMzA1NjAyODM1In0=</vt:lpwstr>
  </property>
  <property fmtid="{D5CDD505-2E9C-101B-9397-08002B2CF9AE}" pid="4" name="ICV">
    <vt:lpwstr>2F46AEFD39A04365844A9FC247597F37_12</vt:lpwstr>
  </property>
</Properties>
</file>