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590" w:lineRule="exact"/>
        <w:jc w:val="both"/>
        <w:textAlignment w:val="auto"/>
        <w:rPr>
          <w:rFonts w:hint="default" w:ascii="方正黑体_GBK" w:hAnsi="方正黑体_GBK" w:eastAsia="方正黑体_GBK" w:cs="方正黑体_GBK"/>
          <w:sz w:val="33"/>
          <w:szCs w:val="33"/>
          <w:lang w:val="en-US" w:eastAsia="zh-CN"/>
        </w:rPr>
      </w:pPr>
      <w:r>
        <w:rPr>
          <w:rFonts w:hint="default" w:ascii="方正黑体_GBK" w:hAnsi="方正黑体_GBK" w:eastAsia="方正黑体_GBK" w:cs="方正黑体_GBK"/>
          <w:sz w:val="33"/>
          <w:szCs w:val="33"/>
          <w:lang w:val="en-US" w:eastAsia="zh-CN"/>
        </w:rPr>
        <w:t>附件</w:t>
      </w:r>
      <w:r>
        <w:rPr>
          <w:rFonts w:hint="eastAsia" w:ascii="Times New Roman" w:hAnsi="Times New Roman" w:eastAsia="方正黑体_GBK" w:cs="Times New Roman"/>
          <w:sz w:val="33"/>
          <w:szCs w:val="33"/>
          <w:lang w:val="en-US" w:eastAsia="zh-CN"/>
        </w:rPr>
        <w:t>3</w:t>
      </w:r>
    </w:p>
    <w:p>
      <w:pPr>
        <w:pStyle w:val="4"/>
        <w:keepNext w:val="0"/>
        <w:keepLines w:val="0"/>
        <w:pageBreakBefore w:val="0"/>
        <w:widowControl w:val="0"/>
        <w:kinsoku/>
        <w:wordWrap/>
        <w:overflowPunct/>
        <w:topLinePunct w:val="0"/>
        <w:autoSpaceDN/>
        <w:bidi w:val="0"/>
        <w:jc w:val="center"/>
        <w:textAlignment w:val="auto"/>
        <w:rPr>
          <w:rStyle w:val="8"/>
          <w:rFonts w:hint="eastAsia" w:ascii="方正小标宋_GBK" w:hAnsi="方正小标宋_GBK" w:eastAsia="方正小标宋_GBK" w:cs="方正小标宋_GBK"/>
          <w:spacing w:val="-20"/>
          <w:kern w:val="2"/>
          <w:sz w:val="56"/>
          <w:szCs w:val="56"/>
          <w:lang w:val="en-US" w:eastAsia="zh-CN" w:bidi="ar-SA"/>
        </w:rPr>
      </w:pPr>
      <w:r>
        <w:rPr>
          <w:rStyle w:val="8"/>
          <w:rFonts w:hint="eastAsia" w:ascii="方正小标宋_GBK" w:hAnsi="方正小标宋_GBK" w:eastAsia="方正小标宋_GBK" w:cs="方正小标宋_GBK"/>
          <w:kern w:val="2"/>
          <w:sz w:val="56"/>
          <w:szCs w:val="56"/>
          <w:lang w:val="en-US" w:eastAsia="zh-CN" w:bidi="ar-SA"/>
        </w:rPr>
        <w:t>广安市</w:t>
      </w:r>
      <w:r>
        <w:rPr>
          <w:rStyle w:val="8"/>
          <w:rFonts w:hint="eastAsia" w:ascii="方正小标宋_GBK" w:hAnsi="方正小标宋_GBK" w:eastAsia="方正小标宋_GBK" w:cs="方正小标宋_GBK"/>
          <w:spacing w:val="-20"/>
          <w:kern w:val="2"/>
          <w:sz w:val="56"/>
          <w:szCs w:val="56"/>
          <w:lang w:val="en-US" w:eastAsia="zh-CN" w:bidi="ar-SA"/>
        </w:rPr>
        <w:t>名（中）医工作室</w:t>
      </w:r>
    </w:p>
    <w:p>
      <w:pPr>
        <w:pStyle w:val="4"/>
        <w:keepNext w:val="0"/>
        <w:keepLines w:val="0"/>
        <w:pageBreakBefore w:val="0"/>
        <w:widowControl w:val="0"/>
        <w:kinsoku/>
        <w:wordWrap/>
        <w:overflowPunct/>
        <w:topLinePunct w:val="0"/>
        <w:autoSpaceDN/>
        <w:bidi w:val="0"/>
        <w:jc w:val="center"/>
        <w:textAlignment w:val="auto"/>
        <w:rPr>
          <w:rStyle w:val="8"/>
          <w:rFonts w:hint="eastAsia" w:ascii="方正小标宋_GBK" w:hAnsi="方正小标宋_GBK" w:eastAsia="方正小标宋_GBK" w:cs="方正小标宋_GBK"/>
          <w:kern w:val="2"/>
          <w:sz w:val="56"/>
          <w:szCs w:val="56"/>
          <w:lang w:val="en-US" w:eastAsia="zh-CN" w:bidi="ar-SA"/>
        </w:rPr>
      </w:pPr>
      <w:r>
        <w:rPr>
          <w:rStyle w:val="8"/>
          <w:rFonts w:hint="eastAsia" w:ascii="方正小标宋_GBK" w:hAnsi="方正小标宋_GBK" w:eastAsia="方正小标宋_GBK" w:cs="方正小标宋_GBK"/>
          <w:kern w:val="2"/>
          <w:sz w:val="56"/>
          <w:szCs w:val="56"/>
          <w:lang w:val="en-US" w:eastAsia="zh-CN" w:bidi="ar-SA"/>
        </w:rPr>
        <w:t>建设方案</w:t>
      </w:r>
    </w:p>
    <w:p>
      <w:pPr>
        <w:pStyle w:val="4"/>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隶书" w:cs="Times New Roman"/>
          <w:kern w:val="2"/>
          <w:sz w:val="56"/>
          <w:szCs w:val="56"/>
          <w:lang w:val="en-US" w:eastAsia="zh-CN" w:bidi="ar-SA"/>
        </w:rPr>
      </w:pPr>
    </w:p>
    <w:p>
      <w:pPr>
        <w:pStyle w:val="11"/>
        <w:keepNext w:val="0"/>
        <w:keepLines w:val="0"/>
        <w:pageBreakBefore w:val="0"/>
        <w:widowControl w:val="0"/>
        <w:kinsoku/>
        <w:wordWrap/>
        <w:overflowPunct/>
        <w:topLinePunct w:val="0"/>
        <w:autoSpaceDN/>
        <w:bidi w:val="0"/>
        <w:spacing w:after="156" w:afterLines="50" w:line="420" w:lineRule="auto"/>
        <w:textAlignment w:val="auto"/>
        <w:rPr>
          <w:rStyle w:val="8"/>
          <w:rFonts w:hint="default" w:ascii="Times New Roman" w:hAnsi="Times New Roman" w:eastAsia="楷体_GB2312" w:cs="Times New Roman"/>
          <w:sz w:val="44"/>
          <w:szCs w:val="44"/>
          <w:u w:val="single"/>
        </w:rPr>
      </w:pPr>
      <w:r>
        <w:rPr>
          <w:rStyle w:val="8"/>
          <w:rFonts w:hint="default" w:ascii="Times New Roman" w:hAnsi="Times New Roman" w:eastAsia="微软雅黑 Light" w:cs="Times New Roman"/>
          <w:sz w:val="29"/>
          <w:szCs w:val="44"/>
        </w:rPr>
        <w:t>工作室名称：</w:t>
      </w:r>
      <w:r>
        <w:rPr>
          <w:rStyle w:val="8"/>
          <w:rFonts w:hint="default" w:ascii="Times New Roman" w:hAnsi="Times New Roman" w:eastAsia="微软雅黑 Light" w:cs="Times New Roman"/>
          <w:sz w:val="29"/>
          <w:szCs w:val="44"/>
          <w:u w:val="single"/>
          <w:lang w:val="en-US" w:eastAsia="zh-CN"/>
        </w:rPr>
        <w:t xml:space="preserve">   </w:t>
      </w:r>
      <w:r>
        <w:rPr>
          <w:rStyle w:val="8"/>
          <w:rFonts w:hint="default" w:ascii="Times New Roman" w:hAnsi="Times New Roman" w:eastAsia="微软雅黑 Light" w:cs="Times New Roman"/>
          <w:sz w:val="29"/>
          <w:szCs w:val="44"/>
          <w:u w:val="single"/>
        </w:rPr>
        <w:t xml:space="preserve">  </w:t>
      </w:r>
      <w:r>
        <w:rPr>
          <w:rStyle w:val="8"/>
          <w:rFonts w:hint="eastAsia" w:eastAsia="微软雅黑 Light" w:cs="Times New Roman"/>
          <w:sz w:val="29"/>
          <w:szCs w:val="44"/>
          <w:u w:val="single"/>
          <w:lang w:val="en-US" w:eastAsia="zh-CN"/>
        </w:rPr>
        <w:t xml:space="preserve">        心血管疾病工作室</w:t>
      </w:r>
      <w:r>
        <w:rPr>
          <w:rStyle w:val="8"/>
          <w:rFonts w:hint="default" w:ascii="Times New Roman" w:hAnsi="Times New Roman" w:eastAsia="微软雅黑 Light" w:cs="Times New Roman"/>
          <w:sz w:val="29"/>
          <w:szCs w:val="44"/>
          <w:u w:val="single"/>
        </w:rPr>
        <w:t xml:space="preserve">     </w:t>
      </w:r>
      <w:r>
        <w:rPr>
          <w:rStyle w:val="8"/>
          <w:rFonts w:hint="default" w:ascii="Times New Roman" w:hAnsi="Times New Roman" w:eastAsia="微软雅黑 Light" w:cs="Times New Roman"/>
          <w:sz w:val="29"/>
          <w:szCs w:val="44"/>
          <w:u w:val="single"/>
          <w:lang w:val="en-US" w:eastAsia="zh-CN"/>
        </w:rPr>
        <w:t xml:space="preserve">        </w:t>
      </w:r>
      <w:r>
        <w:rPr>
          <w:rStyle w:val="8"/>
          <w:rFonts w:hint="default" w:ascii="Times New Roman" w:hAnsi="Times New Roman" w:eastAsia="微软雅黑 Light" w:cs="Times New Roman"/>
          <w:sz w:val="29"/>
          <w:szCs w:val="44"/>
          <w:u w:val="single"/>
        </w:rPr>
        <w:t xml:space="preserve">     </w:t>
      </w:r>
    </w:p>
    <w:p>
      <w:pPr>
        <w:pStyle w:val="11"/>
        <w:keepNext w:val="0"/>
        <w:keepLines w:val="0"/>
        <w:pageBreakBefore w:val="0"/>
        <w:widowControl w:val="0"/>
        <w:kinsoku/>
        <w:wordWrap/>
        <w:overflowPunct/>
        <w:topLinePunct w:val="0"/>
        <w:autoSpaceDN/>
        <w:bidi w:val="0"/>
        <w:spacing w:after="156" w:afterLines="50" w:line="420" w:lineRule="auto"/>
        <w:textAlignment w:val="auto"/>
        <w:rPr>
          <w:rStyle w:val="8"/>
          <w:rFonts w:hint="default" w:ascii="Times New Roman" w:hAnsi="Times New Roman" w:eastAsia="楷体_GB2312" w:cs="Times New Roman"/>
          <w:sz w:val="44"/>
          <w:szCs w:val="44"/>
          <w:u w:val="single"/>
        </w:rPr>
      </w:pPr>
      <w:r>
        <w:rPr>
          <w:rStyle w:val="8"/>
          <w:rFonts w:hint="default" w:ascii="Times New Roman" w:hAnsi="Times New Roman" w:eastAsia="微软雅黑 Light" w:cs="Times New Roman"/>
          <w:sz w:val="29"/>
          <w:szCs w:val="44"/>
          <w:lang w:val="en-US" w:eastAsia="zh-CN"/>
        </w:rPr>
        <w:t>建设</w:t>
      </w:r>
      <w:r>
        <w:rPr>
          <w:rStyle w:val="8"/>
          <w:rFonts w:hint="default" w:ascii="Times New Roman" w:hAnsi="Times New Roman" w:eastAsia="微软雅黑 Light" w:cs="Times New Roman"/>
          <w:sz w:val="29"/>
          <w:szCs w:val="44"/>
        </w:rPr>
        <w:t>单位名称：</w:t>
      </w:r>
      <w:r>
        <w:rPr>
          <w:rStyle w:val="8"/>
          <w:rFonts w:hint="default" w:ascii="Times New Roman" w:hAnsi="Times New Roman" w:eastAsia="微软雅黑 Light" w:cs="Times New Roman"/>
          <w:sz w:val="29"/>
          <w:szCs w:val="44"/>
          <w:u w:val="single"/>
          <w:lang w:val="en-US" w:eastAsia="zh-CN"/>
        </w:rPr>
        <w:t xml:space="preserve"> </w:t>
      </w:r>
      <w:r>
        <w:rPr>
          <w:rStyle w:val="8"/>
          <w:rFonts w:hint="eastAsia" w:eastAsia="微软雅黑 Light" w:cs="Times New Roman"/>
          <w:sz w:val="29"/>
          <w:szCs w:val="44"/>
          <w:u w:val="single"/>
          <w:lang w:val="en-US" w:eastAsia="zh-CN"/>
        </w:rPr>
        <w:t xml:space="preserve">    广安市广安区人民医院</w:t>
      </w:r>
      <w:r>
        <w:rPr>
          <w:rStyle w:val="8"/>
          <w:rFonts w:hint="default" w:ascii="Times New Roman" w:hAnsi="Times New Roman" w:eastAsia="微软雅黑 Light" w:cs="Times New Roman"/>
          <w:sz w:val="29"/>
          <w:szCs w:val="44"/>
          <w:u w:val="single"/>
        </w:rPr>
        <w:t xml:space="preserve">    </w:t>
      </w:r>
      <w:r>
        <w:rPr>
          <w:rStyle w:val="8"/>
          <w:rFonts w:hint="eastAsia" w:eastAsia="微软雅黑 Light" w:cs="Times New Roman"/>
          <w:sz w:val="29"/>
          <w:szCs w:val="44"/>
          <w:u w:val="single"/>
          <w:lang w:val="en-US" w:eastAsia="zh-CN"/>
        </w:rPr>
        <w:t xml:space="preserve">  </w:t>
      </w:r>
      <w:r>
        <w:rPr>
          <w:rStyle w:val="8"/>
          <w:rFonts w:hint="default" w:ascii="Times New Roman" w:hAnsi="Times New Roman" w:eastAsia="微软雅黑 Light" w:cs="Times New Roman"/>
          <w:sz w:val="29"/>
          <w:szCs w:val="44"/>
          <w:u w:val="single"/>
        </w:rPr>
        <w:t xml:space="preserve">        </w:t>
      </w:r>
    </w:p>
    <w:p>
      <w:pPr>
        <w:pStyle w:val="11"/>
        <w:keepNext w:val="0"/>
        <w:keepLines w:val="0"/>
        <w:pageBreakBefore w:val="0"/>
        <w:widowControl w:val="0"/>
        <w:kinsoku/>
        <w:wordWrap/>
        <w:overflowPunct/>
        <w:topLinePunct w:val="0"/>
        <w:autoSpaceDN/>
        <w:bidi w:val="0"/>
        <w:spacing w:after="156" w:afterLines="50" w:line="420" w:lineRule="auto"/>
        <w:textAlignment w:val="auto"/>
        <w:rPr>
          <w:rStyle w:val="8"/>
          <w:rFonts w:hint="default" w:ascii="Times New Roman" w:hAnsi="Times New Roman" w:eastAsia="楷体_GB2312" w:cs="Times New Roman"/>
          <w:sz w:val="44"/>
          <w:szCs w:val="44"/>
          <w:u w:val="single"/>
        </w:rPr>
      </w:pPr>
      <w:r>
        <w:rPr>
          <w:rStyle w:val="8"/>
          <w:rFonts w:hint="default" w:ascii="Times New Roman" w:hAnsi="Times New Roman" w:eastAsia="微软雅黑 Light" w:cs="Times New Roman"/>
          <w:sz w:val="29"/>
          <w:szCs w:val="44"/>
        </w:rPr>
        <w:t>工作室领衔人：</w:t>
      </w:r>
      <w:r>
        <w:rPr>
          <w:rStyle w:val="8"/>
          <w:rFonts w:hint="default" w:ascii="Times New Roman" w:hAnsi="Times New Roman" w:eastAsia="微软雅黑 Light" w:cs="Times New Roman"/>
          <w:sz w:val="29"/>
          <w:szCs w:val="44"/>
          <w:u w:val="single"/>
        </w:rPr>
        <w:t xml:space="preserve">  </w:t>
      </w:r>
      <w:r>
        <w:rPr>
          <w:rStyle w:val="8"/>
          <w:rFonts w:hint="eastAsia" w:eastAsia="微软雅黑 Light" w:cs="Times New Roman"/>
          <w:sz w:val="29"/>
          <w:szCs w:val="44"/>
          <w:u w:val="single"/>
          <w:lang w:val="en-US" w:eastAsia="zh-CN"/>
        </w:rPr>
        <w:t xml:space="preserve">                岳荣川</w:t>
      </w:r>
      <w:r>
        <w:rPr>
          <w:rStyle w:val="8"/>
          <w:rFonts w:hint="default" w:ascii="Times New Roman" w:hAnsi="Times New Roman" w:eastAsia="微软雅黑 Light" w:cs="Times New Roman"/>
          <w:sz w:val="29"/>
          <w:szCs w:val="44"/>
          <w:u w:val="single"/>
          <w:lang w:val="en-US" w:eastAsia="zh-CN"/>
        </w:rPr>
        <w:t xml:space="preserve"> </w:t>
      </w:r>
      <w:r>
        <w:rPr>
          <w:rStyle w:val="8"/>
          <w:rFonts w:hint="default" w:ascii="Times New Roman" w:hAnsi="Times New Roman" w:eastAsia="微软雅黑 Light" w:cs="Times New Roman"/>
          <w:sz w:val="29"/>
          <w:szCs w:val="44"/>
          <w:u w:val="single"/>
        </w:rPr>
        <w:t xml:space="preserve">                 </w:t>
      </w:r>
      <w:r>
        <w:rPr>
          <w:rStyle w:val="8"/>
          <w:rFonts w:hint="eastAsia" w:eastAsia="微软雅黑 Light" w:cs="Times New Roman"/>
          <w:sz w:val="29"/>
          <w:szCs w:val="44"/>
          <w:u w:val="single"/>
          <w:lang w:val="en-US" w:eastAsia="zh-CN"/>
        </w:rPr>
        <w:t xml:space="preserve">       </w:t>
      </w:r>
      <w:r>
        <w:rPr>
          <w:rStyle w:val="8"/>
          <w:rFonts w:hint="default" w:ascii="Times New Roman" w:hAnsi="Times New Roman" w:eastAsia="微软雅黑 Light" w:cs="Times New Roman"/>
          <w:sz w:val="29"/>
          <w:szCs w:val="44"/>
          <w:u w:val="single"/>
        </w:rPr>
        <w:t xml:space="preserve">    </w:t>
      </w:r>
    </w:p>
    <w:p>
      <w:pPr>
        <w:pStyle w:val="11"/>
        <w:keepNext w:val="0"/>
        <w:keepLines w:val="0"/>
        <w:pageBreakBefore w:val="0"/>
        <w:widowControl w:val="0"/>
        <w:kinsoku/>
        <w:wordWrap/>
        <w:overflowPunct/>
        <w:topLinePunct w:val="0"/>
        <w:autoSpaceDN/>
        <w:bidi w:val="0"/>
        <w:spacing w:after="156" w:afterLines="50" w:line="420" w:lineRule="auto"/>
        <w:textAlignment w:val="auto"/>
        <w:rPr>
          <w:rStyle w:val="8"/>
          <w:rFonts w:hint="default" w:ascii="Times New Roman" w:hAnsi="Times New Roman" w:eastAsia="楷体_GB2312" w:cs="Times New Roman"/>
          <w:sz w:val="44"/>
          <w:szCs w:val="44"/>
          <w:u w:val="single"/>
        </w:rPr>
      </w:pPr>
      <w:r>
        <w:rPr>
          <w:rStyle w:val="8"/>
          <w:rFonts w:hint="default" w:ascii="Times New Roman" w:hAnsi="Times New Roman" w:eastAsia="微软雅黑 Light" w:cs="Times New Roman"/>
          <w:sz w:val="29"/>
          <w:szCs w:val="44"/>
        </w:rPr>
        <w:t>通讯地址：</w:t>
      </w:r>
      <w:r>
        <w:rPr>
          <w:rStyle w:val="8"/>
          <w:rFonts w:hint="default" w:ascii="Times New Roman" w:hAnsi="Times New Roman" w:eastAsia="微软雅黑 Light" w:cs="Times New Roman"/>
          <w:sz w:val="29"/>
          <w:szCs w:val="44"/>
          <w:u w:val="single"/>
          <w:lang w:val="en-US" w:eastAsia="zh-CN"/>
        </w:rPr>
        <w:t xml:space="preserve">    </w:t>
      </w:r>
      <w:r>
        <w:rPr>
          <w:rStyle w:val="8"/>
          <w:rFonts w:hint="eastAsia" w:eastAsia="微软雅黑 Light" w:cs="Times New Roman"/>
          <w:sz w:val="29"/>
          <w:szCs w:val="44"/>
          <w:u w:val="single"/>
          <w:lang w:val="en-US" w:eastAsia="zh-CN"/>
        </w:rPr>
        <w:t xml:space="preserve">       广安市广安区民康街1号</w:t>
      </w:r>
      <w:r>
        <w:rPr>
          <w:rStyle w:val="8"/>
          <w:rFonts w:hint="default" w:ascii="Times New Roman" w:hAnsi="Times New Roman" w:eastAsia="微软雅黑 Light" w:cs="Times New Roman"/>
          <w:sz w:val="29"/>
          <w:szCs w:val="44"/>
          <w:u w:val="single"/>
          <w:lang w:val="en-US" w:eastAsia="zh-CN"/>
        </w:rPr>
        <w:t xml:space="preserve">             </w:t>
      </w:r>
    </w:p>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sz w:val="44"/>
          <w:szCs w:val="44"/>
          <w:u w:val="single"/>
        </w:rPr>
      </w:pPr>
    </w:p>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sz w:val="44"/>
          <w:szCs w:val="44"/>
          <w:u w:val="single"/>
        </w:rPr>
      </w:pPr>
    </w:p>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sz w:val="44"/>
          <w:szCs w:val="44"/>
          <w:u w:val="single"/>
        </w:rPr>
      </w:pPr>
    </w:p>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sz w:val="44"/>
          <w:szCs w:val="44"/>
          <w:u w:val="single"/>
        </w:rPr>
      </w:pPr>
    </w:p>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sz w:val="44"/>
          <w:szCs w:val="44"/>
          <w:u w:val="single"/>
        </w:rPr>
      </w:pPr>
    </w:p>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sz w:val="44"/>
          <w:szCs w:val="44"/>
          <w:u w:val="single"/>
        </w:rPr>
      </w:pPr>
    </w:p>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sz w:val="44"/>
          <w:szCs w:val="44"/>
          <w:u w:val="single"/>
        </w:rPr>
      </w:pPr>
    </w:p>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sz w:val="44"/>
          <w:szCs w:val="44"/>
          <w:u w:val="single"/>
        </w:rPr>
      </w:pPr>
    </w:p>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sz w:val="44"/>
          <w:szCs w:val="44"/>
          <w:u w:val="single"/>
        </w:rPr>
      </w:pPr>
    </w:p>
    <w:p>
      <w:pPr>
        <w:pStyle w:val="11"/>
        <w:keepNext w:val="0"/>
        <w:keepLines w:val="0"/>
        <w:pageBreakBefore w:val="0"/>
        <w:widowControl w:val="0"/>
        <w:kinsoku/>
        <w:wordWrap/>
        <w:overflowPunct/>
        <w:topLinePunct w:val="0"/>
        <w:autoSpaceDN/>
        <w:bidi w:val="0"/>
        <w:spacing w:line="420" w:lineRule="auto"/>
        <w:jc w:val="center"/>
        <w:textAlignment w:val="auto"/>
        <w:rPr>
          <w:rStyle w:val="8"/>
          <w:rFonts w:hint="default" w:ascii="Times New Roman" w:hAnsi="Times New Roman" w:eastAsia="宋体" w:cs="Times New Roman"/>
          <w:sz w:val="44"/>
          <w:szCs w:val="44"/>
        </w:rPr>
      </w:pPr>
      <w:r>
        <w:rPr>
          <w:rStyle w:val="8"/>
          <w:rFonts w:hint="default" w:ascii="Times New Roman" w:hAnsi="Times New Roman" w:eastAsia="微软雅黑 Light" w:cs="Times New Roman"/>
          <w:sz w:val="29"/>
          <w:szCs w:val="44"/>
          <w:lang w:val="en-US" w:eastAsia="zh-CN"/>
        </w:rPr>
        <w:t>广安市卫生健康委员会</w:t>
      </w:r>
      <w:r>
        <w:rPr>
          <w:rStyle w:val="8"/>
          <w:rFonts w:hint="default" w:ascii="Times New Roman" w:hAnsi="Times New Roman" w:eastAsia="微软雅黑 Light" w:cs="Times New Roman"/>
          <w:sz w:val="29"/>
          <w:szCs w:val="44"/>
        </w:rPr>
        <w:t>制</w:t>
      </w: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黑体" w:cs="Times New Roman"/>
          <w:b/>
          <w:bCs/>
          <w:sz w:val="24"/>
        </w:rPr>
      </w:pPr>
      <w:r>
        <w:rPr>
          <w:rStyle w:val="8"/>
          <w:rFonts w:hint="default" w:ascii="Times New Roman" w:hAnsi="Times New Roman" w:eastAsia="微软雅黑 Light" w:cs="Times New Roman"/>
          <w:b/>
          <w:bCs/>
          <w:sz w:val="29"/>
        </w:rPr>
        <w:t>一、</w:t>
      </w:r>
      <w:r>
        <w:rPr>
          <w:rStyle w:val="8"/>
          <w:rFonts w:hint="eastAsia" w:eastAsia="微软雅黑 Light" w:cs="Times New Roman"/>
          <w:b/>
          <w:bCs/>
          <w:sz w:val="29"/>
          <w:lang w:val="en-US" w:eastAsia="zh-CN"/>
        </w:rPr>
        <w:t>名医工作室</w:t>
      </w:r>
      <w:r>
        <w:rPr>
          <w:rStyle w:val="8"/>
          <w:rFonts w:hint="eastAsia" w:ascii="Times New Roman" w:hAnsi="Times New Roman" w:eastAsia="微软雅黑 Light" w:cs="Times New Roman"/>
          <w:b/>
          <w:bCs/>
          <w:sz w:val="29"/>
          <w:lang w:val="en-US" w:eastAsia="zh-CN"/>
        </w:rPr>
        <w:t>领衔人</w:t>
      </w:r>
      <w:r>
        <w:rPr>
          <w:rStyle w:val="8"/>
          <w:rFonts w:hint="default" w:ascii="Times New Roman" w:hAnsi="Times New Roman" w:eastAsia="微软雅黑 Light" w:cs="Times New Roman"/>
          <w:b/>
          <w:bCs/>
          <w:sz w:val="29"/>
        </w:rPr>
        <w:t>基本情况</w:t>
      </w:r>
    </w:p>
    <w:tbl>
      <w:tblPr>
        <w:tblStyle w:val="6"/>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97"/>
        <w:gridCol w:w="1057"/>
        <w:gridCol w:w="1238"/>
        <w:gridCol w:w="1120"/>
        <w:gridCol w:w="1189"/>
        <w:gridCol w:w="1347"/>
        <w:gridCol w:w="1050"/>
        <w:gridCol w:w="110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4" w:hRule="atLeast"/>
        </w:trPr>
        <w:tc>
          <w:tcPr>
            <w:tcW w:w="1188" w:type="dxa"/>
            <w:gridSpan w:val="2"/>
            <w:tcBorders>
              <w:top w:val="single" w:color="auto" w:sz="12" w:space="0"/>
              <w:lef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姓    名</w:t>
            </w:r>
          </w:p>
        </w:tc>
        <w:tc>
          <w:tcPr>
            <w:tcW w:w="1057" w:type="dxa"/>
            <w:tcBorders>
              <w:top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lang w:val="en-US" w:eastAsia="zh-CN"/>
              </w:rPr>
            </w:pPr>
            <w:r>
              <w:rPr>
                <w:rStyle w:val="8"/>
                <w:rFonts w:hint="eastAsia" w:cs="Times New Roman"/>
                <w:bCs/>
                <w:lang w:val="en-US" w:eastAsia="zh-CN"/>
              </w:rPr>
              <w:t>岳荣川</w:t>
            </w:r>
          </w:p>
        </w:tc>
        <w:tc>
          <w:tcPr>
            <w:tcW w:w="1238" w:type="dxa"/>
            <w:tcBorders>
              <w:top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性    别</w:t>
            </w:r>
          </w:p>
        </w:tc>
        <w:tc>
          <w:tcPr>
            <w:tcW w:w="1120" w:type="dxa"/>
            <w:tcBorders>
              <w:top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ascii="Times New Roman" w:hAnsi="Times New Roman" w:eastAsia="宋体" w:cs="Times New Roman"/>
                <w:bCs/>
                <w:lang w:val="en-US" w:eastAsia="zh-CN"/>
              </w:rPr>
            </w:pPr>
            <w:r>
              <w:rPr>
                <w:rStyle w:val="8"/>
                <w:rFonts w:hint="eastAsia" w:cs="Times New Roman"/>
                <w:bCs/>
                <w:lang w:val="en-US" w:eastAsia="zh-CN"/>
              </w:rPr>
              <w:t>男</w:t>
            </w:r>
          </w:p>
        </w:tc>
        <w:tc>
          <w:tcPr>
            <w:tcW w:w="1189" w:type="dxa"/>
            <w:tcBorders>
              <w:top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出生年月</w:t>
            </w:r>
          </w:p>
        </w:tc>
        <w:tc>
          <w:tcPr>
            <w:tcW w:w="1347" w:type="dxa"/>
            <w:tcBorders>
              <w:top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lang w:val="en-US" w:eastAsia="zh-CN"/>
              </w:rPr>
            </w:pPr>
          </w:p>
        </w:tc>
        <w:tc>
          <w:tcPr>
            <w:tcW w:w="2159" w:type="dxa"/>
            <w:gridSpan w:val="2"/>
            <w:vMerge w:val="restart"/>
            <w:tcBorders>
              <w:top w:val="single" w:color="auto" w:sz="12" w:space="0"/>
              <w:righ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Fonts w:hint="eastAsia" w:ascii="仿宋" w:hAnsi="仿宋" w:eastAsia="仿宋"/>
                <w:b/>
                <w:bCs/>
                <w:color w:val="000000"/>
                <w:sz w:val="24"/>
                <w:lang w:eastAsia="zh-CN"/>
              </w:rPr>
              <w:drawing>
                <wp:anchor distT="0" distB="0" distL="114300" distR="114300" simplePos="0" relativeHeight="251659264" behindDoc="0" locked="0" layoutInCell="1" allowOverlap="1">
                  <wp:simplePos x="0" y="0"/>
                  <wp:positionH relativeFrom="column">
                    <wp:posOffset>-8890</wp:posOffset>
                  </wp:positionH>
                  <wp:positionV relativeFrom="paragraph">
                    <wp:posOffset>87630</wp:posOffset>
                  </wp:positionV>
                  <wp:extent cx="1260475" cy="1892935"/>
                  <wp:effectExtent l="0" t="0" r="4445" b="12065"/>
                  <wp:wrapSquare wrapText="bothSides"/>
                  <wp:docPr id="1" name="图片 2" descr="工作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工作照"/>
                          <pic:cNvPicPr>
                            <a:picLocks noChangeAspect="1"/>
                          </pic:cNvPicPr>
                        </pic:nvPicPr>
                        <pic:blipFill>
                          <a:blip r:embed="rId7"/>
                          <a:stretch>
                            <a:fillRect/>
                          </a:stretch>
                        </pic:blipFill>
                        <pic:spPr>
                          <a:xfrm>
                            <a:off x="0" y="0"/>
                            <a:ext cx="1260475" cy="18929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7" w:hRule="atLeast"/>
        </w:trPr>
        <w:tc>
          <w:tcPr>
            <w:tcW w:w="1188" w:type="dxa"/>
            <w:gridSpan w:val="2"/>
            <w:tcBorders>
              <w:lef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籍    贯</w:t>
            </w:r>
          </w:p>
        </w:tc>
        <w:tc>
          <w:tcPr>
            <w:tcW w:w="1057"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lang w:val="en-US" w:eastAsia="zh-CN"/>
              </w:rPr>
            </w:pPr>
            <w:r>
              <w:rPr>
                <w:rStyle w:val="8"/>
                <w:rFonts w:hint="eastAsia" w:cs="Times New Roman"/>
                <w:bCs/>
                <w:lang w:val="en-US" w:eastAsia="zh-CN"/>
              </w:rPr>
              <w:t>河北定州</w:t>
            </w:r>
          </w:p>
        </w:tc>
        <w:tc>
          <w:tcPr>
            <w:tcW w:w="123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政治面貌</w:t>
            </w:r>
          </w:p>
        </w:tc>
        <w:tc>
          <w:tcPr>
            <w:tcW w:w="11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lang w:val="en-US" w:eastAsia="zh-CN"/>
              </w:rPr>
            </w:pPr>
            <w:r>
              <w:rPr>
                <w:rStyle w:val="8"/>
                <w:rFonts w:hint="eastAsia" w:cs="Times New Roman"/>
                <w:bCs/>
                <w:lang w:val="en-US" w:eastAsia="zh-CN"/>
              </w:rPr>
              <w:t>九三学社</w:t>
            </w:r>
          </w:p>
        </w:tc>
        <w:tc>
          <w:tcPr>
            <w:tcW w:w="1189"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党政职务</w:t>
            </w:r>
          </w:p>
        </w:tc>
        <w:tc>
          <w:tcPr>
            <w:tcW w:w="1347"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ascii="Times New Roman" w:hAnsi="Times New Roman" w:eastAsia="宋体" w:cs="Times New Roman"/>
                <w:bCs/>
                <w:lang w:val="en-US" w:eastAsia="zh-CN"/>
              </w:rPr>
            </w:pPr>
            <w:r>
              <w:rPr>
                <w:rStyle w:val="8"/>
                <w:rFonts w:hint="eastAsia" w:cs="Times New Roman"/>
                <w:bCs/>
                <w:lang w:val="en-US" w:eastAsia="zh-CN"/>
              </w:rPr>
              <w:t>院长</w:t>
            </w:r>
          </w:p>
        </w:tc>
        <w:tc>
          <w:tcPr>
            <w:tcW w:w="2159" w:type="dxa"/>
            <w:gridSpan w:val="2"/>
            <w:vMerge w:val="continue"/>
            <w:tcBorders>
              <w:righ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7" w:hRule="atLeast"/>
        </w:trPr>
        <w:tc>
          <w:tcPr>
            <w:tcW w:w="1188" w:type="dxa"/>
            <w:gridSpan w:val="2"/>
            <w:tcBorders>
              <w:lef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文化程度</w:t>
            </w:r>
          </w:p>
        </w:tc>
        <w:tc>
          <w:tcPr>
            <w:tcW w:w="1057"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lang w:val="en-US" w:eastAsia="zh-CN"/>
              </w:rPr>
            </w:pPr>
            <w:r>
              <w:rPr>
                <w:rStyle w:val="8"/>
                <w:rFonts w:hint="eastAsia" w:cs="Times New Roman"/>
                <w:bCs/>
                <w:lang w:val="en-US" w:eastAsia="zh-CN"/>
              </w:rPr>
              <w:t>博士研究生</w:t>
            </w:r>
          </w:p>
        </w:tc>
        <w:tc>
          <w:tcPr>
            <w:tcW w:w="123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学    位</w:t>
            </w:r>
          </w:p>
        </w:tc>
        <w:tc>
          <w:tcPr>
            <w:tcW w:w="11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ascii="Times New Roman" w:hAnsi="Times New Roman" w:eastAsia="宋体" w:cs="Times New Roman"/>
                <w:bCs/>
                <w:lang w:val="en-US" w:eastAsia="zh-CN"/>
              </w:rPr>
            </w:pPr>
            <w:r>
              <w:rPr>
                <w:rStyle w:val="8"/>
                <w:rFonts w:hint="eastAsia" w:cs="Times New Roman"/>
                <w:bCs/>
                <w:lang w:val="en-US" w:eastAsia="zh-CN"/>
              </w:rPr>
              <w:t>博士</w:t>
            </w:r>
          </w:p>
        </w:tc>
        <w:tc>
          <w:tcPr>
            <w:tcW w:w="1189"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技术职称</w:t>
            </w:r>
          </w:p>
        </w:tc>
        <w:tc>
          <w:tcPr>
            <w:tcW w:w="1347"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ascii="Times New Roman" w:hAnsi="Times New Roman" w:eastAsia="宋体" w:cs="Times New Roman"/>
                <w:bCs/>
                <w:lang w:val="en-US" w:eastAsia="zh-CN"/>
              </w:rPr>
            </w:pPr>
            <w:r>
              <w:rPr>
                <w:rStyle w:val="8"/>
                <w:rFonts w:hint="eastAsia" w:cs="Times New Roman"/>
                <w:bCs/>
                <w:lang w:val="en-US" w:eastAsia="zh-CN"/>
              </w:rPr>
              <w:t>教授</w:t>
            </w:r>
          </w:p>
        </w:tc>
        <w:tc>
          <w:tcPr>
            <w:tcW w:w="2159" w:type="dxa"/>
            <w:gridSpan w:val="2"/>
            <w:vMerge w:val="continue"/>
            <w:tcBorders>
              <w:righ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7" w:hRule="atLeast"/>
        </w:trPr>
        <w:tc>
          <w:tcPr>
            <w:tcW w:w="1188" w:type="dxa"/>
            <w:gridSpan w:val="2"/>
            <w:tcBorders>
              <w:lef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毕业时间</w:t>
            </w:r>
          </w:p>
        </w:tc>
        <w:tc>
          <w:tcPr>
            <w:tcW w:w="1057"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lang w:val="en-US" w:eastAsia="zh-CN"/>
              </w:rPr>
            </w:pPr>
            <w:r>
              <w:rPr>
                <w:rStyle w:val="8"/>
                <w:rFonts w:hint="eastAsia" w:cs="Times New Roman"/>
                <w:bCs/>
                <w:lang w:val="en-US" w:eastAsia="zh-CN"/>
              </w:rPr>
              <w:t>2015.07</w:t>
            </w:r>
          </w:p>
        </w:tc>
        <w:tc>
          <w:tcPr>
            <w:tcW w:w="123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所学专业</w:t>
            </w:r>
          </w:p>
        </w:tc>
        <w:tc>
          <w:tcPr>
            <w:tcW w:w="11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ascii="Times New Roman" w:hAnsi="Times New Roman" w:eastAsia="宋体" w:cs="Times New Roman"/>
                <w:bCs/>
                <w:lang w:val="en-US" w:eastAsia="zh-CN"/>
              </w:rPr>
            </w:pPr>
            <w:r>
              <w:rPr>
                <w:rStyle w:val="8"/>
                <w:rFonts w:hint="eastAsia" w:cs="Times New Roman"/>
                <w:bCs/>
                <w:lang w:val="en-US" w:eastAsia="zh-CN"/>
              </w:rPr>
              <w:t>心血管内科</w:t>
            </w:r>
          </w:p>
        </w:tc>
        <w:tc>
          <w:tcPr>
            <w:tcW w:w="1189"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从事专业</w:t>
            </w:r>
          </w:p>
        </w:tc>
        <w:tc>
          <w:tcPr>
            <w:tcW w:w="1347"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eastAsia" w:cs="Times New Roman"/>
                <w:bCs/>
                <w:lang w:val="en-US" w:eastAsia="zh-CN"/>
              </w:rPr>
              <w:t>心血管内科</w:t>
            </w:r>
          </w:p>
        </w:tc>
        <w:tc>
          <w:tcPr>
            <w:tcW w:w="2159" w:type="dxa"/>
            <w:gridSpan w:val="2"/>
            <w:vMerge w:val="continue"/>
            <w:tcBorders>
              <w:righ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836" w:hRule="atLeast"/>
        </w:trPr>
        <w:tc>
          <w:tcPr>
            <w:tcW w:w="1188" w:type="dxa"/>
            <w:gridSpan w:val="2"/>
            <w:tcBorders>
              <w:lef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毕业学校</w:t>
            </w:r>
          </w:p>
        </w:tc>
        <w:tc>
          <w:tcPr>
            <w:tcW w:w="5951" w:type="dxa"/>
            <w:gridSpan w:val="5"/>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lang w:val="en-US" w:eastAsia="zh-CN"/>
              </w:rPr>
            </w:pPr>
            <w:r>
              <w:rPr>
                <w:rStyle w:val="8"/>
                <w:rFonts w:hint="eastAsia" w:cs="Times New Roman"/>
                <w:bCs/>
                <w:lang w:val="en-US" w:eastAsia="zh-CN"/>
              </w:rPr>
              <w:t>第三军医大学</w:t>
            </w:r>
          </w:p>
        </w:tc>
        <w:tc>
          <w:tcPr>
            <w:tcW w:w="2159" w:type="dxa"/>
            <w:gridSpan w:val="2"/>
            <w:vMerge w:val="continue"/>
            <w:tcBorders>
              <w:righ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51" w:hRule="atLeast"/>
        </w:trPr>
        <w:tc>
          <w:tcPr>
            <w:tcW w:w="1188" w:type="dxa"/>
            <w:gridSpan w:val="2"/>
            <w:tcBorders>
              <w:lef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工作单位</w:t>
            </w:r>
          </w:p>
        </w:tc>
        <w:tc>
          <w:tcPr>
            <w:tcW w:w="5951" w:type="dxa"/>
            <w:gridSpan w:val="5"/>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lang w:val="en-US" w:eastAsia="zh-CN"/>
              </w:rPr>
            </w:pPr>
            <w:r>
              <w:rPr>
                <w:rStyle w:val="8"/>
                <w:rFonts w:hint="eastAsia" w:cs="Times New Roman"/>
                <w:bCs/>
                <w:lang w:val="en-US" w:eastAsia="zh-CN"/>
              </w:rPr>
              <w:t>川北医学院附属医院广安医院（广安市广安区人民医院）</w:t>
            </w:r>
          </w:p>
        </w:tc>
        <w:tc>
          <w:tcPr>
            <w:tcW w:w="105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工作时间</w:t>
            </w:r>
          </w:p>
        </w:tc>
        <w:tc>
          <w:tcPr>
            <w:tcW w:w="1109" w:type="dxa"/>
            <w:tcBorders>
              <w:righ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14" w:hRule="atLeast"/>
        </w:trPr>
        <w:tc>
          <w:tcPr>
            <w:tcW w:w="1188" w:type="dxa"/>
            <w:gridSpan w:val="2"/>
            <w:tcBorders>
              <w:lef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通讯地址</w:t>
            </w:r>
          </w:p>
        </w:tc>
        <w:tc>
          <w:tcPr>
            <w:tcW w:w="5951" w:type="dxa"/>
            <w:gridSpan w:val="5"/>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 xml:space="preserve">广安市广安区民康街1号  </w:t>
            </w:r>
          </w:p>
        </w:tc>
        <w:tc>
          <w:tcPr>
            <w:tcW w:w="105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邮   编</w:t>
            </w:r>
          </w:p>
        </w:tc>
        <w:tc>
          <w:tcPr>
            <w:tcW w:w="1109" w:type="dxa"/>
            <w:tcBorders>
              <w:righ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eastAsia" w:cs="Times New Roman"/>
                <w:bCs/>
                <w:lang w:val="en-US" w:eastAsia="zh-CN"/>
              </w:rPr>
              <w:t>638550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6" w:hRule="atLeast"/>
        </w:trPr>
        <w:tc>
          <w:tcPr>
            <w:tcW w:w="791" w:type="dxa"/>
            <w:tcBorders>
              <w:lef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sz w:val="24"/>
              </w:rPr>
              <w:t>主要简历</w:t>
            </w:r>
          </w:p>
        </w:tc>
        <w:tc>
          <w:tcPr>
            <w:tcW w:w="8518" w:type="dxa"/>
            <w:gridSpan w:val="9"/>
            <w:tcBorders>
              <w:righ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both"/>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医学博士，教授，</w:t>
            </w:r>
            <w:r>
              <w:rPr>
                <w:rStyle w:val="8"/>
                <w:rFonts w:hint="eastAsia" w:cs="Times New Roman"/>
                <w:bCs/>
                <w:lang w:val="en-US" w:eastAsia="zh-CN"/>
              </w:rPr>
              <w:t>博士</w:t>
            </w:r>
            <w:r>
              <w:rPr>
                <w:rStyle w:val="8"/>
                <w:rFonts w:hint="default" w:ascii="Times New Roman" w:hAnsi="Times New Roman" w:eastAsia="宋体" w:cs="Times New Roman"/>
                <w:bCs/>
              </w:rPr>
              <w:t>研究生导师，</w:t>
            </w:r>
            <w:r>
              <w:rPr>
                <w:rStyle w:val="8"/>
                <w:rFonts w:hint="eastAsia" w:cs="Times New Roman"/>
                <w:bCs/>
                <w:lang w:val="en-US" w:eastAsia="zh-CN"/>
              </w:rPr>
              <w:t>第十五批四川省学术和技术带头人后备人选</w:t>
            </w:r>
            <w:r>
              <w:rPr>
                <w:rStyle w:val="8"/>
                <w:rFonts w:hint="default" w:ascii="Times New Roman" w:hAnsi="Times New Roman" w:eastAsia="宋体" w:cs="Times New Roman"/>
                <w:bCs/>
              </w:rPr>
              <w:t>。</w:t>
            </w:r>
            <w:r>
              <w:rPr>
                <w:rStyle w:val="8"/>
                <w:rFonts w:hint="eastAsia" w:cs="Times New Roman"/>
                <w:bCs/>
                <w:lang w:val="en-US" w:eastAsia="zh-CN"/>
              </w:rPr>
              <w:t>广安市广安区人民医院院长。</w:t>
            </w:r>
            <w:r>
              <w:rPr>
                <w:rStyle w:val="8"/>
                <w:rFonts w:hint="default" w:ascii="Times New Roman" w:hAnsi="Times New Roman" w:eastAsia="宋体" w:cs="Times New Roman"/>
                <w:bCs/>
              </w:rPr>
              <w:t>擅长高血压、冠心病、风湿性心脏病、先天性心脏病、心衰及心律失常的诊治。特别擅长心血管疾病介入诊疗技术，包括冠状动脉造影、冠状动脉支架植入、心脏起搏器植入、ICD植入、IABP植入、IVUS检查、心脏电生理检查、冠脉钙化病变旋磨术，房间隔缺损、卵圆孔未闭、室间隔缺损及动脉导管未闭等先天性心脏病介入封堵</w:t>
            </w:r>
            <w:r>
              <w:rPr>
                <w:rStyle w:val="8"/>
                <w:rFonts w:hint="eastAsia" w:cs="Times New Roman"/>
                <w:bCs/>
                <w:lang w:eastAsia="zh-CN"/>
              </w:rPr>
              <w:t>、</w:t>
            </w:r>
            <w:r>
              <w:rPr>
                <w:rStyle w:val="8"/>
                <w:rFonts w:hint="default" w:ascii="Times New Roman" w:hAnsi="Times New Roman" w:eastAsia="宋体" w:cs="Times New Roman"/>
                <w:bCs/>
              </w:rPr>
              <w:t>心脏瓣膜病</w:t>
            </w:r>
            <w:r>
              <w:rPr>
                <w:rStyle w:val="8"/>
                <w:rFonts w:hint="eastAsia" w:cs="Times New Roman"/>
                <w:bCs/>
                <w:lang w:val="en-US" w:eastAsia="zh-CN"/>
              </w:rPr>
              <w:t>及大血管疾病</w:t>
            </w:r>
            <w:r>
              <w:rPr>
                <w:rStyle w:val="8"/>
                <w:rFonts w:hint="default" w:ascii="Times New Roman" w:hAnsi="Times New Roman" w:eastAsia="宋体" w:cs="Times New Roman"/>
                <w:bCs/>
              </w:rPr>
              <w:t>介入治疗等，每年主刀完成各类介入手术一千余台。近十年来围绕心肌保护与心肌再生展开深入研究，主持完成国家自然科学基金、中央引导地方科技发展专项等科研课题</w:t>
            </w:r>
            <w:r>
              <w:rPr>
                <w:rStyle w:val="8"/>
                <w:rFonts w:hint="eastAsia" w:cs="Times New Roman"/>
                <w:bCs/>
                <w:lang w:val="en-US" w:eastAsia="zh-CN"/>
              </w:rPr>
              <w:t>十余</w:t>
            </w:r>
            <w:r>
              <w:rPr>
                <w:rStyle w:val="8"/>
                <w:rFonts w:hint="default" w:ascii="Times New Roman" w:hAnsi="Times New Roman" w:eastAsia="宋体" w:cs="Times New Roman"/>
                <w:bCs/>
              </w:rPr>
              <w:t>项，公开发表各类学术论文50余篇，其中SCI论文20余篇，在缺血性心肌损伤防治方面达到国内领先水平。担任多个SCI杂志审稿人。2020年荣获第一届“白求恩精神实践者-心内科优秀医师”，2020年在第四届嘉英会-南充双创大赛中荣获“南充市十大创新英才”称号，2021年荣获“南充市最美科技工作者”称号，2022年中国医师节被评为“优秀骨干医师”，2023年入选四川省“卫生健康英才计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9" w:hRule="atLeast"/>
        </w:trPr>
        <w:tc>
          <w:tcPr>
            <w:tcW w:w="791" w:type="dxa"/>
            <w:tcBorders>
              <w:left w:val="single" w:color="auto" w:sz="12" w:space="0"/>
            </w:tcBorders>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sz w:val="24"/>
              </w:rPr>
              <w:t>学术组织任职情况</w:t>
            </w:r>
          </w:p>
        </w:tc>
        <w:tc>
          <w:tcPr>
            <w:tcW w:w="8518" w:type="dxa"/>
            <w:gridSpan w:val="9"/>
            <w:tcBorders>
              <w:right w:val="single" w:color="auto" w:sz="12" w:space="0"/>
            </w:tcBorders>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eastAsia" w:ascii="Times New Roman" w:hAnsi="Times New Roman" w:eastAsia="宋体" w:cs="Times New Roman"/>
                <w:bCs/>
                <w:lang w:eastAsia="zh-CN"/>
              </w:rPr>
            </w:pPr>
            <w:r>
              <w:rPr>
                <w:rStyle w:val="8"/>
                <w:rFonts w:hint="eastAsia" w:cs="Times New Roman"/>
                <w:bCs/>
                <w:lang w:val="en-US" w:eastAsia="zh-CN"/>
              </w:rPr>
              <w:t>中国医药教育协会心血管内科专业委员会委员；</w:t>
            </w:r>
            <w:r>
              <w:rPr>
                <w:rStyle w:val="8"/>
                <w:rFonts w:hint="default" w:ascii="Times New Roman" w:hAnsi="Times New Roman" w:eastAsia="宋体" w:cs="Times New Roman"/>
                <w:bCs/>
              </w:rPr>
              <w:t>四川省医学会起搏与电生理专业委员会委员</w:t>
            </w:r>
            <w:r>
              <w:rPr>
                <w:rStyle w:val="8"/>
                <w:rFonts w:hint="eastAsia" w:cs="Times New Roman"/>
                <w:bCs/>
                <w:lang w:eastAsia="zh-CN"/>
              </w:rPr>
              <w:t>；</w:t>
            </w:r>
            <w:r>
              <w:rPr>
                <w:rStyle w:val="8"/>
                <w:rFonts w:hint="default" w:ascii="Times New Roman" w:hAnsi="Times New Roman" w:eastAsia="宋体" w:cs="Times New Roman"/>
                <w:bCs/>
              </w:rPr>
              <w:t>四川省医学会临床流行病学专业委员会委员</w:t>
            </w:r>
            <w:r>
              <w:rPr>
                <w:rStyle w:val="8"/>
                <w:rFonts w:hint="eastAsia" w:cs="Times New Roman"/>
                <w:bCs/>
                <w:lang w:eastAsia="zh-CN"/>
              </w:rPr>
              <w:t>；</w:t>
            </w:r>
            <w:r>
              <w:rPr>
                <w:rStyle w:val="8"/>
                <w:rFonts w:hint="default" w:ascii="Times New Roman" w:hAnsi="Times New Roman" w:eastAsia="宋体" w:cs="Times New Roman"/>
                <w:bCs/>
              </w:rPr>
              <w:t>四川省医师协会心血管内科医师分会青年委员</w:t>
            </w:r>
            <w:r>
              <w:rPr>
                <w:rStyle w:val="8"/>
                <w:rFonts w:hint="eastAsia" w:cs="Times New Roman"/>
                <w:bCs/>
                <w:lang w:eastAsia="zh-CN"/>
              </w:rPr>
              <w:t>；</w:t>
            </w:r>
            <w:r>
              <w:rPr>
                <w:rStyle w:val="8"/>
                <w:rFonts w:hint="default" w:ascii="Times New Roman" w:hAnsi="Times New Roman" w:eastAsia="宋体" w:cs="Times New Roman"/>
                <w:bCs/>
              </w:rPr>
              <w:t>南充市医学会电生理与起搏专业委员会常委</w:t>
            </w:r>
            <w:r>
              <w:rPr>
                <w:rStyle w:val="8"/>
                <w:rFonts w:hint="eastAsia" w:cs="Times New Roman"/>
                <w:bCs/>
                <w:lang w:eastAsia="zh-CN"/>
              </w:rPr>
              <w:t>；</w:t>
            </w:r>
            <w:r>
              <w:rPr>
                <w:rStyle w:val="8"/>
                <w:rFonts w:hint="default" w:ascii="Times New Roman" w:hAnsi="Times New Roman" w:eastAsia="宋体" w:cs="Times New Roman"/>
                <w:bCs/>
              </w:rPr>
              <w:t>南充市医师协会心血管病专业委员会委员</w:t>
            </w:r>
            <w:r>
              <w:rPr>
                <w:rStyle w:val="8"/>
                <w:rFonts w:hint="eastAsia" w:cs="Times New Roman"/>
                <w:bCs/>
                <w:lang w:eastAsia="zh-CN"/>
              </w:rPr>
              <w:t>；</w:t>
            </w:r>
            <w:r>
              <w:rPr>
                <w:rStyle w:val="8"/>
                <w:rFonts w:hint="default" w:ascii="Times New Roman" w:hAnsi="Times New Roman" w:eastAsia="宋体" w:cs="Times New Roman"/>
                <w:bCs/>
              </w:rPr>
              <w:t>南充市医师协会消化疾病多学科诊疗专业委员会委员</w:t>
            </w:r>
            <w:r>
              <w:rPr>
                <w:rStyle w:val="8"/>
                <w:rFonts w:hint="eastAsia" w:cs="Times New Roman"/>
                <w:bCs/>
                <w:lang w:eastAsia="zh-CN"/>
              </w:rPr>
              <w:t>；</w:t>
            </w:r>
            <w:r>
              <w:rPr>
                <w:rStyle w:val="8"/>
                <w:rFonts w:hint="default" w:ascii="Times New Roman" w:hAnsi="Times New Roman" w:eastAsia="宋体" w:cs="Times New Roman"/>
                <w:bCs/>
              </w:rPr>
              <w:t>南充市医师协会脑心同治专业委员会常委</w:t>
            </w:r>
            <w:r>
              <w:rPr>
                <w:rStyle w:val="8"/>
                <w:rFonts w:hint="eastAsia" w:cs="Times New Roman"/>
                <w:bCs/>
                <w:lang w:eastAsia="zh-CN"/>
              </w:rPr>
              <w:t>。</w:t>
            </w:r>
          </w:p>
        </w:tc>
      </w:tr>
    </w:tbl>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黑体" w:cs="Times New Roman"/>
          <w:b/>
          <w:bCs/>
          <w:sz w:val="24"/>
        </w:rPr>
      </w:pPr>
      <w:r>
        <w:rPr>
          <w:rStyle w:val="8"/>
          <w:rFonts w:hint="default" w:ascii="Times New Roman" w:hAnsi="Times New Roman" w:eastAsia="微软雅黑 Light" w:cs="Times New Roman"/>
          <w:b/>
          <w:sz w:val="29"/>
        </w:rPr>
        <w:br w:type="page"/>
      </w:r>
      <w:r>
        <w:rPr>
          <w:rStyle w:val="8"/>
          <w:rFonts w:hint="default" w:ascii="Times New Roman" w:hAnsi="Times New Roman" w:eastAsia="微软雅黑 Light" w:cs="Times New Roman"/>
          <w:b/>
          <w:bCs/>
          <w:sz w:val="29"/>
        </w:rPr>
        <w:t>二、获奖情况</w:t>
      </w:r>
    </w:p>
    <w:tbl>
      <w:tblPr>
        <w:tblStyle w:val="6"/>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288"/>
        <w:gridCol w:w="1260"/>
        <w:gridCol w:w="1120"/>
        <w:gridCol w:w="108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奖励名称</w:t>
            </w:r>
          </w:p>
        </w:tc>
        <w:tc>
          <w:tcPr>
            <w:tcW w:w="328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获奖项目名称</w:t>
            </w:r>
          </w:p>
        </w:tc>
        <w:tc>
          <w:tcPr>
            <w:tcW w:w="126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奖励级别</w:t>
            </w:r>
          </w:p>
        </w:tc>
        <w:tc>
          <w:tcPr>
            <w:tcW w:w="11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等级</w:t>
            </w:r>
          </w:p>
        </w:tc>
        <w:tc>
          <w:tcPr>
            <w:tcW w:w="108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排名</w:t>
            </w:r>
          </w:p>
        </w:tc>
        <w:tc>
          <w:tcPr>
            <w:tcW w:w="1114"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14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四川省科学技术进步奖</w:t>
            </w:r>
          </w:p>
        </w:tc>
        <w:tc>
          <w:tcPr>
            <w:tcW w:w="328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心肌缺血性损伤防治的基础及临床研究</w:t>
            </w:r>
          </w:p>
        </w:tc>
        <w:tc>
          <w:tcPr>
            <w:tcW w:w="1260" w:type="dxa"/>
            <w:noWrap w:val="0"/>
            <w:vAlign w:val="top"/>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cs="Times New Roman"/>
                <w:b w:val="0"/>
                <w:bCs/>
                <w:lang w:val="en-US" w:eastAsia="zh-CN"/>
              </w:rPr>
            </w:pPr>
          </w:p>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省级</w:t>
            </w:r>
          </w:p>
        </w:tc>
        <w:tc>
          <w:tcPr>
            <w:tcW w:w="11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三等奖</w:t>
            </w:r>
          </w:p>
        </w:tc>
        <w:tc>
          <w:tcPr>
            <w:tcW w:w="108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第1</w:t>
            </w:r>
          </w:p>
        </w:tc>
        <w:tc>
          <w:tcPr>
            <w:tcW w:w="1114"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14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rPr>
            </w:pPr>
            <w:r>
              <w:rPr>
                <w:rStyle w:val="8"/>
                <w:rFonts w:hint="default" w:ascii="Times New Roman" w:hAnsi="Times New Roman" w:eastAsia="宋体" w:cs="Times New Roman"/>
                <w:b w:val="0"/>
                <w:bCs/>
              </w:rPr>
              <w:t>四川省医学科技奖（青年奖）</w:t>
            </w:r>
          </w:p>
        </w:tc>
        <w:tc>
          <w:tcPr>
            <w:tcW w:w="328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心肌缺血性损伤防治的基础及临床研究</w:t>
            </w:r>
          </w:p>
        </w:tc>
        <w:tc>
          <w:tcPr>
            <w:tcW w:w="1260" w:type="dxa"/>
            <w:noWrap w:val="0"/>
            <w:vAlign w:val="top"/>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cs="Times New Roman"/>
                <w:b w:val="0"/>
                <w:bCs/>
                <w:lang w:val="en-US" w:eastAsia="zh-CN"/>
              </w:rPr>
            </w:pPr>
          </w:p>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省医学会</w:t>
            </w:r>
          </w:p>
        </w:tc>
        <w:tc>
          <w:tcPr>
            <w:tcW w:w="11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一</w:t>
            </w:r>
            <w:r>
              <w:rPr>
                <w:rStyle w:val="8"/>
                <w:rFonts w:hint="default" w:ascii="Times New Roman" w:hAnsi="Times New Roman" w:eastAsia="宋体" w:cs="Times New Roman"/>
                <w:b w:val="0"/>
                <w:bCs/>
              </w:rPr>
              <w:t>等奖</w:t>
            </w:r>
          </w:p>
        </w:tc>
        <w:tc>
          <w:tcPr>
            <w:tcW w:w="108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c>
          <w:tcPr>
            <w:tcW w:w="1114"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14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四川省科学技术进步奖</w:t>
            </w:r>
          </w:p>
        </w:tc>
        <w:tc>
          <w:tcPr>
            <w:tcW w:w="328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高盐及肥胖相关性心肌重构的基础与临床研究</w:t>
            </w:r>
          </w:p>
        </w:tc>
        <w:tc>
          <w:tcPr>
            <w:tcW w:w="1260" w:type="dxa"/>
            <w:noWrap w:val="0"/>
            <w:vAlign w:val="top"/>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cs="Times New Roman"/>
                <w:b w:val="0"/>
                <w:bCs/>
                <w:lang w:val="en-US" w:eastAsia="zh-CN"/>
              </w:rPr>
            </w:pPr>
          </w:p>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省级</w:t>
            </w:r>
          </w:p>
        </w:tc>
        <w:tc>
          <w:tcPr>
            <w:tcW w:w="11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一</w:t>
            </w:r>
            <w:r>
              <w:rPr>
                <w:rStyle w:val="8"/>
                <w:rFonts w:hint="default" w:ascii="Times New Roman" w:hAnsi="Times New Roman" w:eastAsia="宋体" w:cs="Times New Roman"/>
                <w:b w:val="0"/>
                <w:bCs/>
              </w:rPr>
              <w:t>等奖</w:t>
            </w:r>
          </w:p>
        </w:tc>
        <w:tc>
          <w:tcPr>
            <w:tcW w:w="108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第9</w:t>
            </w:r>
          </w:p>
        </w:tc>
        <w:tc>
          <w:tcPr>
            <w:tcW w:w="1114"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14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中华医学科技奖</w:t>
            </w:r>
          </w:p>
        </w:tc>
        <w:tc>
          <w:tcPr>
            <w:tcW w:w="328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缺血性心脏病机制及相关临床干预治疗的超声可视化研究</w:t>
            </w:r>
          </w:p>
        </w:tc>
        <w:tc>
          <w:tcPr>
            <w:tcW w:w="1260" w:type="dxa"/>
            <w:noWrap w:val="0"/>
            <w:vAlign w:val="top"/>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cs="Times New Roman"/>
                <w:b w:val="0"/>
                <w:bCs/>
                <w:lang w:val="en-US" w:eastAsia="zh-CN"/>
              </w:rPr>
            </w:pPr>
          </w:p>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中华医学会</w:t>
            </w:r>
          </w:p>
        </w:tc>
        <w:tc>
          <w:tcPr>
            <w:tcW w:w="11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三等奖</w:t>
            </w:r>
          </w:p>
        </w:tc>
        <w:tc>
          <w:tcPr>
            <w:tcW w:w="108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第8</w:t>
            </w:r>
          </w:p>
        </w:tc>
        <w:tc>
          <w:tcPr>
            <w:tcW w:w="1114"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14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四川省医学科技奖（青年奖）</w:t>
            </w:r>
          </w:p>
        </w:tc>
        <w:tc>
          <w:tcPr>
            <w:tcW w:w="328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冠心病的基础及临床干预研究</w:t>
            </w:r>
          </w:p>
        </w:tc>
        <w:tc>
          <w:tcPr>
            <w:tcW w:w="1260" w:type="dxa"/>
            <w:noWrap w:val="0"/>
            <w:vAlign w:val="top"/>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cs="Times New Roman"/>
                <w:b w:val="0"/>
                <w:bCs/>
                <w:lang w:val="en-US" w:eastAsia="zh-CN"/>
              </w:rPr>
            </w:pPr>
          </w:p>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省医学会</w:t>
            </w:r>
          </w:p>
        </w:tc>
        <w:tc>
          <w:tcPr>
            <w:tcW w:w="11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一</w:t>
            </w:r>
            <w:r>
              <w:rPr>
                <w:rStyle w:val="8"/>
                <w:rFonts w:hint="default" w:ascii="Times New Roman" w:hAnsi="Times New Roman" w:eastAsia="宋体" w:cs="Times New Roman"/>
                <w:b w:val="0"/>
                <w:bCs/>
              </w:rPr>
              <w:t>等奖</w:t>
            </w:r>
          </w:p>
        </w:tc>
        <w:tc>
          <w:tcPr>
            <w:tcW w:w="108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第4</w:t>
            </w:r>
          </w:p>
        </w:tc>
        <w:tc>
          <w:tcPr>
            <w:tcW w:w="1114"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14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四川省科学技术进步奖</w:t>
            </w:r>
          </w:p>
        </w:tc>
        <w:tc>
          <w:tcPr>
            <w:tcW w:w="328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缺血性心血管重构的基础及临床研究</w:t>
            </w:r>
          </w:p>
        </w:tc>
        <w:tc>
          <w:tcPr>
            <w:tcW w:w="1260" w:type="dxa"/>
            <w:noWrap w:val="0"/>
            <w:vAlign w:val="top"/>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eastAsia" w:cs="Times New Roman"/>
                <w:b w:val="0"/>
                <w:bCs/>
                <w:lang w:val="en-US" w:eastAsia="zh-CN"/>
              </w:rPr>
            </w:pPr>
          </w:p>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省级</w:t>
            </w:r>
          </w:p>
        </w:tc>
        <w:tc>
          <w:tcPr>
            <w:tcW w:w="112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一</w:t>
            </w:r>
            <w:r>
              <w:rPr>
                <w:rStyle w:val="8"/>
                <w:rFonts w:hint="default" w:ascii="Times New Roman" w:hAnsi="Times New Roman" w:eastAsia="宋体" w:cs="Times New Roman"/>
                <w:b w:val="0"/>
                <w:bCs/>
              </w:rPr>
              <w:t>等奖</w:t>
            </w:r>
          </w:p>
        </w:tc>
        <w:tc>
          <w:tcPr>
            <w:tcW w:w="108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第5</w:t>
            </w:r>
          </w:p>
        </w:tc>
        <w:tc>
          <w:tcPr>
            <w:tcW w:w="1114"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2013年</w:t>
            </w:r>
          </w:p>
        </w:tc>
      </w:tr>
    </w:tbl>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黑体" w:cs="Times New Roman"/>
          <w:b/>
          <w:bCs/>
          <w:sz w:val="24"/>
        </w:rPr>
      </w:pPr>
      <w:r>
        <w:rPr>
          <w:rStyle w:val="8"/>
          <w:rFonts w:hint="default" w:ascii="Times New Roman" w:hAnsi="Times New Roman" w:eastAsia="微软雅黑 Light" w:cs="Times New Roman"/>
          <w:b/>
          <w:bCs/>
          <w:sz w:val="29"/>
        </w:rPr>
        <w:t>三、获基金资助情况</w:t>
      </w:r>
    </w:p>
    <w:tbl>
      <w:tblPr>
        <w:tblStyle w:val="6"/>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7"/>
        <w:gridCol w:w="1064"/>
        <w:gridCol w:w="1044"/>
        <w:gridCol w:w="1320"/>
        <w:gridCol w:w="1064"/>
        <w:gridCol w:w="1081"/>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基金项目名称</w:t>
            </w:r>
          </w:p>
        </w:tc>
        <w:tc>
          <w:tcPr>
            <w:tcW w:w="106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基金来源</w:t>
            </w:r>
          </w:p>
        </w:tc>
        <w:tc>
          <w:tcPr>
            <w:tcW w:w="104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基金种类</w:t>
            </w:r>
          </w:p>
        </w:tc>
        <w:tc>
          <w:tcPr>
            <w:tcW w:w="132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金额（万元）</w:t>
            </w:r>
          </w:p>
        </w:tc>
        <w:tc>
          <w:tcPr>
            <w:tcW w:w="106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起始年度</w:t>
            </w:r>
          </w:p>
        </w:tc>
        <w:tc>
          <w:tcPr>
            <w:tcW w:w="1081"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终止年度</w:t>
            </w:r>
          </w:p>
        </w:tc>
        <w:tc>
          <w:tcPr>
            <w:tcW w:w="73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基于当代射血分数降低对心肌缺血再灌注损伤患者心肌损伤程度的预测模型建立与验证</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四川省医学科技创新研究会，“医创之巅”专项科研课题</w:t>
            </w:r>
          </w:p>
        </w:tc>
        <w:tc>
          <w:tcPr>
            <w:tcW w:w="104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医学会</w:t>
            </w:r>
          </w:p>
        </w:tc>
        <w:tc>
          <w:tcPr>
            <w:tcW w:w="132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10</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2024.01</w:t>
            </w:r>
          </w:p>
        </w:tc>
        <w:tc>
          <w:tcPr>
            <w:tcW w:w="1081"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2025.01</w:t>
            </w:r>
          </w:p>
        </w:tc>
        <w:tc>
          <w:tcPr>
            <w:tcW w:w="73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基于机器学习对急性心肌梗死患者PCI术后合并心衰的发生率和影响因素分析</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南充市科技计划“重大慢性疾病临床医学研究项目”</w:t>
            </w:r>
          </w:p>
        </w:tc>
        <w:tc>
          <w:tcPr>
            <w:tcW w:w="104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南充市科技局</w:t>
            </w:r>
          </w:p>
        </w:tc>
        <w:tc>
          <w:tcPr>
            <w:tcW w:w="132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4</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2023.12</w:t>
            </w:r>
          </w:p>
        </w:tc>
        <w:tc>
          <w:tcPr>
            <w:tcW w:w="1081"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2025.12</w:t>
            </w:r>
          </w:p>
        </w:tc>
        <w:tc>
          <w:tcPr>
            <w:tcW w:w="73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钾离子通道KCNJ8介导细胞焦亡在心肌缺血再灌注损伤中的作用与机制研究</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川北医学院科研发展计划项目“科研创新团队培育”</w:t>
            </w:r>
          </w:p>
        </w:tc>
        <w:tc>
          <w:tcPr>
            <w:tcW w:w="104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川北医学院</w:t>
            </w:r>
          </w:p>
        </w:tc>
        <w:tc>
          <w:tcPr>
            <w:tcW w:w="132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12</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2023.12</w:t>
            </w:r>
          </w:p>
        </w:tc>
        <w:tc>
          <w:tcPr>
            <w:tcW w:w="1081"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2025.12</w:t>
            </w:r>
          </w:p>
        </w:tc>
        <w:tc>
          <w:tcPr>
            <w:tcW w:w="73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钾离子通道TWIK2协同阳离子通道P2X7调控NLRP3介导细胞焦亡在心肌缺血再灌注损伤中的作用与机制研究</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中央引导地方科技发展项目</w:t>
            </w:r>
          </w:p>
        </w:tc>
        <w:tc>
          <w:tcPr>
            <w:tcW w:w="104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四川省科技厅</w:t>
            </w:r>
          </w:p>
        </w:tc>
        <w:tc>
          <w:tcPr>
            <w:tcW w:w="132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40</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2022.09</w:t>
            </w:r>
          </w:p>
        </w:tc>
        <w:tc>
          <w:tcPr>
            <w:tcW w:w="1081"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2023.08</w:t>
            </w:r>
          </w:p>
        </w:tc>
        <w:tc>
          <w:tcPr>
            <w:tcW w:w="73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Irisin在远程缺血预适应减轻心肌缺血再灌注损伤中的作用及机制研究</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川北医学院附属第一批临床研究课题</w:t>
            </w:r>
          </w:p>
        </w:tc>
        <w:tc>
          <w:tcPr>
            <w:tcW w:w="104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川北医学院附属 医院</w:t>
            </w:r>
          </w:p>
        </w:tc>
        <w:tc>
          <w:tcPr>
            <w:tcW w:w="132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8</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2021.08</w:t>
            </w:r>
          </w:p>
        </w:tc>
        <w:tc>
          <w:tcPr>
            <w:tcW w:w="1081"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2023.07</w:t>
            </w:r>
          </w:p>
        </w:tc>
        <w:tc>
          <w:tcPr>
            <w:tcW w:w="73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STAT5A/miR-20a/NLRP3 分子轴介导细胞焦亡在心肌缺血再灌注小鼠中的分子机制研究</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川北医学院附属医院科研发展计划项目</w:t>
            </w:r>
          </w:p>
        </w:tc>
        <w:tc>
          <w:tcPr>
            <w:tcW w:w="104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川北医学院附属 医院</w:t>
            </w:r>
          </w:p>
        </w:tc>
        <w:tc>
          <w:tcPr>
            <w:tcW w:w="132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10</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2020.11</w:t>
            </w:r>
          </w:p>
        </w:tc>
        <w:tc>
          <w:tcPr>
            <w:tcW w:w="1081"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2022.10</w:t>
            </w:r>
          </w:p>
        </w:tc>
        <w:tc>
          <w:tcPr>
            <w:tcW w:w="73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STAT5A/miR-20a/NLRP3轴在心肌缺血再灌注损伤中的作用及机制研究</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四川省科技厅面上项目</w:t>
            </w:r>
          </w:p>
        </w:tc>
        <w:tc>
          <w:tcPr>
            <w:tcW w:w="104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四川省科技厅</w:t>
            </w:r>
          </w:p>
        </w:tc>
        <w:tc>
          <w:tcPr>
            <w:tcW w:w="132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15</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2021.04</w:t>
            </w:r>
          </w:p>
        </w:tc>
        <w:tc>
          <w:tcPr>
            <w:tcW w:w="1081"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2023.03</w:t>
            </w:r>
          </w:p>
        </w:tc>
        <w:tc>
          <w:tcPr>
            <w:tcW w:w="73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细胞焦亡在心肌缺血再灌注损伤中的作用及机制研究</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市校合作科研专项资金</w:t>
            </w:r>
          </w:p>
        </w:tc>
        <w:tc>
          <w:tcPr>
            <w:tcW w:w="104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南充市科技局</w:t>
            </w:r>
          </w:p>
        </w:tc>
        <w:tc>
          <w:tcPr>
            <w:tcW w:w="132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14</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2018.01</w:t>
            </w:r>
          </w:p>
        </w:tc>
        <w:tc>
          <w:tcPr>
            <w:tcW w:w="1081"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2020.12</w:t>
            </w:r>
          </w:p>
        </w:tc>
        <w:tc>
          <w:tcPr>
            <w:tcW w:w="73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胃泌素调节RISK通路减轻心肌缺血/再灌注-损伤的分子机制研究</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川北医学院博士科研启动基金</w:t>
            </w:r>
          </w:p>
        </w:tc>
        <w:tc>
          <w:tcPr>
            <w:tcW w:w="104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川北医学院</w:t>
            </w:r>
          </w:p>
        </w:tc>
        <w:tc>
          <w:tcPr>
            <w:tcW w:w="132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10</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2016.01</w:t>
            </w:r>
          </w:p>
        </w:tc>
        <w:tc>
          <w:tcPr>
            <w:tcW w:w="1081"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2018.12</w:t>
            </w:r>
          </w:p>
        </w:tc>
        <w:tc>
          <w:tcPr>
            <w:tcW w:w="73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 xml:space="preserve"> Irisin减轻心肌缺血/再灌注-损伤的作用及分子机制研究</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四川省教育厅重点项目</w:t>
            </w:r>
          </w:p>
        </w:tc>
        <w:tc>
          <w:tcPr>
            <w:tcW w:w="104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四川省教育厅</w:t>
            </w:r>
          </w:p>
        </w:tc>
        <w:tc>
          <w:tcPr>
            <w:tcW w:w="132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6</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2017.09</w:t>
            </w:r>
          </w:p>
        </w:tc>
        <w:tc>
          <w:tcPr>
            <w:tcW w:w="1081"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2019.12</w:t>
            </w:r>
          </w:p>
        </w:tc>
        <w:tc>
          <w:tcPr>
            <w:tcW w:w="73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2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Calpain调控内质网应激对NLRP3的影响在心肌缺血再灌注细胞焦亡损伤中的作用机制研究</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国家自然科学基金青年项目</w:t>
            </w:r>
          </w:p>
        </w:tc>
        <w:tc>
          <w:tcPr>
            <w:tcW w:w="104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国家自然科学基金委</w:t>
            </w:r>
          </w:p>
        </w:tc>
        <w:tc>
          <w:tcPr>
            <w:tcW w:w="132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17</w:t>
            </w:r>
          </w:p>
        </w:tc>
        <w:tc>
          <w:tcPr>
            <w:tcW w:w="106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2017.09</w:t>
            </w:r>
          </w:p>
        </w:tc>
        <w:tc>
          <w:tcPr>
            <w:tcW w:w="1081"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2019.12</w:t>
            </w:r>
          </w:p>
        </w:tc>
        <w:tc>
          <w:tcPr>
            <w:tcW w:w="73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第1</w:t>
            </w:r>
          </w:p>
        </w:tc>
      </w:tr>
    </w:tbl>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rPr>
      </w:pPr>
      <w:bookmarkStart w:id="0" w:name="_GoBack"/>
      <w:bookmarkEnd w:id="0"/>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黑体" w:cs="Times New Roman"/>
          <w:b/>
          <w:bCs/>
          <w:sz w:val="24"/>
        </w:rPr>
      </w:pPr>
      <w:r>
        <w:rPr>
          <w:rStyle w:val="8"/>
          <w:rFonts w:hint="default" w:ascii="Times New Roman" w:hAnsi="Times New Roman" w:eastAsia="微软雅黑 Light" w:cs="Times New Roman"/>
          <w:b/>
          <w:bCs/>
          <w:sz w:val="29"/>
        </w:rPr>
        <w:t>四、代表论文</w:t>
      </w:r>
    </w:p>
    <w:tbl>
      <w:tblPr>
        <w:tblStyle w:val="6"/>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1166"/>
        <w:gridCol w:w="854"/>
        <w:gridCol w:w="1086"/>
        <w:gridCol w:w="660"/>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2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论文题目</w:t>
            </w:r>
          </w:p>
        </w:tc>
        <w:tc>
          <w:tcPr>
            <w:tcW w:w="116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刊物名称</w:t>
            </w:r>
          </w:p>
        </w:tc>
        <w:tc>
          <w:tcPr>
            <w:tcW w:w="85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期刊号</w:t>
            </w:r>
          </w:p>
        </w:tc>
        <w:tc>
          <w:tcPr>
            <w:tcW w:w="108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发表时间</w:t>
            </w:r>
          </w:p>
        </w:tc>
        <w:tc>
          <w:tcPr>
            <w:tcW w:w="66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排名</w:t>
            </w:r>
          </w:p>
        </w:tc>
        <w:tc>
          <w:tcPr>
            <w:tcW w:w="106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论文类别</w:t>
            </w:r>
          </w:p>
        </w:tc>
        <w:tc>
          <w:tcPr>
            <w:tcW w:w="106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索引情况</w:t>
            </w:r>
          </w:p>
        </w:tc>
        <w:tc>
          <w:tcPr>
            <w:tcW w:w="106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发表地区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Development and validation of a machine learning-based readmission risk prediction model for non-ST elevation myocardial infarction patients after percutaneous coronary intervention</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Scientific reports</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2045-2322</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2024.06</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通讯作者</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England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基于最佳住院时间的心力衰竭患者1年内再入院的影响因素</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临床心血管病杂志</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lang w:val="en-US" w:eastAsia="zh-CN"/>
              </w:rPr>
            </w:pPr>
            <w:r>
              <w:rPr>
                <w:rStyle w:val="8"/>
                <w:rFonts w:hint="eastAsia" w:cs="Times New Roman"/>
                <w:b w:val="0"/>
                <w:bCs/>
                <w:szCs w:val="21"/>
                <w:lang w:val="en-US" w:eastAsia="zh-CN"/>
              </w:rPr>
              <w:t>1001-1439</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2024.02</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通讯作者</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核心期刊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方正仿宋_GBK" w:cs="Times New Roman"/>
                <w:bCs/>
                <w:sz w:val="21"/>
                <w:szCs w:val="21"/>
              </w:rPr>
              <w:t>EI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Integration of transcriptomics, metabolomics, and lipidomics reveals the mechanisms of doxorubicin-induced inflammatory responses and myocardial dysfunction in mice</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 xml:space="preserve">Biomedicine &amp; pharmacotherapy </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0753-3322</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2023</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通讯作者</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FRANCE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Mesenchymal stem cell-derived exosomal microRNA-182-5p alleviates myocardial ischemia/reperfusion injury by targeting GSDMD in mice</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Cell death discovery</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2058-7716</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2022</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第1</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United Kingdom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Irisin protects cardiomyocytes against hypoxia/reoxygenation injury via attenuating AMPK mediated endoplasmic reticulum stress</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Scientific reports</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2045-2322</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2022</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第一</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England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GSK3beta Exacerbates Myocardial Ischemia/Reperfusion Injury by Inhibiting Myc</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 xml:space="preserve">Oxidative medicine and cellular longevity </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1942-0900</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2022</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通讯作者</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UNITED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8-Formylophiopogonanone B antagonizes doxorubicin-induced cardiotoxicity by suppressing heme oxygenase-1-dependent myocardial inflammation and fibrosis</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 xml:space="preserve">Biomedicine &amp; pharmacotherapy </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0753-3322</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2021</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通讯</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FRANCE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Gastrin exerts a protective effect against myocardial infarction via promoting angiogenesis</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Molecular medicine</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1076-1551</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2021</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通讯作者</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UNITED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NLRP3-mediated pyroptosis aggravates pressure overload-induced cardiac hypertrophy, fibrosis, and dysfunction in mice: cardioprotective role of irisin</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Cell death discovery</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2058-7716</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2021</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第1</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United Kingdom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NLRP3介导的细胞焦亡在大鼠心肌缺血/再灌注损伤中的作用</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西部医学</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lang w:val="en-US" w:eastAsia="zh-CN"/>
              </w:rPr>
            </w:pPr>
            <w:r>
              <w:rPr>
                <w:rStyle w:val="8"/>
                <w:rFonts w:hint="eastAsia" w:cs="Times New Roman"/>
                <w:b w:val="0"/>
                <w:bCs/>
                <w:szCs w:val="21"/>
                <w:lang w:val="en-US" w:eastAsia="zh-CN"/>
              </w:rPr>
              <w:t>1672-3511</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2021</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第1</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核心期刊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方正仿宋_GBK" w:cs="Times New Roman"/>
                <w:bCs/>
                <w:sz w:val="21"/>
                <w:szCs w:val="21"/>
              </w:rPr>
              <w:t>EI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Ginsenoside Rg1 Alleviates Podocyte Injury Induced by Hyperlipidemia via Targeting the mTOR/NF-kappaB/NLRP3 Axis</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Evidence-based complementary and alternative medicine</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1741-427X</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2020</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通讯</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ENGLAND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Calpain silencing alleviates myocardial ischemia-reperfusion injury through the NLRP3/ASC/Caspase-1 axis in mice</w:t>
            </w:r>
          </w:p>
        </w:tc>
        <w:tc>
          <w:tcPr>
            <w:tcW w:w="11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Life sciences</w:t>
            </w:r>
          </w:p>
        </w:tc>
        <w:tc>
          <w:tcPr>
            <w:tcW w:w="85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0024-3205</w:t>
            </w:r>
          </w:p>
        </w:tc>
        <w:tc>
          <w:tcPr>
            <w:tcW w:w="108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2019</w:t>
            </w:r>
          </w:p>
        </w:tc>
        <w:tc>
          <w:tcPr>
            <w:tcW w:w="66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第1</w:t>
            </w:r>
          </w:p>
        </w:tc>
        <w:tc>
          <w:tcPr>
            <w:tcW w:w="106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ENGLAND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NLRP3介导的细胞焦亡在心肌细胞缺氧/复氧损伤中的作用及机制</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lang w:val="en-US" w:eastAsia="zh-CN"/>
              </w:rPr>
            </w:pPr>
            <w:r>
              <w:rPr>
                <w:rStyle w:val="8"/>
                <w:rFonts w:hint="eastAsia" w:cs="Times New Roman"/>
                <w:b w:val="0"/>
                <w:bCs/>
                <w:szCs w:val="21"/>
                <w:lang w:val="en-US" w:eastAsia="zh-CN"/>
              </w:rPr>
              <w:t>中华心血管病杂志</w:t>
            </w:r>
          </w:p>
        </w:tc>
        <w:tc>
          <w:tcPr>
            <w:tcW w:w="854"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0253-3758</w:t>
            </w: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lang w:val="en-US" w:eastAsia="zh-CN"/>
              </w:rPr>
            </w:pPr>
            <w:r>
              <w:rPr>
                <w:rStyle w:val="8"/>
                <w:rFonts w:hint="eastAsia" w:cs="Times New Roman"/>
                <w:b w:val="0"/>
                <w:bCs/>
                <w:szCs w:val="21"/>
                <w:lang w:val="en-US" w:eastAsia="zh-CN"/>
              </w:rPr>
              <w:t>2019</w:t>
            </w: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第1</w:t>
            </w:r>
          </w:p>
        </w:tc>
        <w:tc>
          <w:tcPr>
            <w:tcW w:w="1065"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lang w:val="en-US" w:eastAsia="zh-CN"/>
              </w:rPr>
            </w:pPr>
            <w:r>
              <w:rPr>
                <w:rStyle w:val="8"/>
                <w:rFonts w:hint="default" w:ascii="Times New Roman" w:hAnsi="Times New Roman" w:eastAsia="方正仿宋_GBK" w:cs="Times New Roman"/>
                <w:bCs/>
                <w:sz w:val="21"/>
                <w:szCs w:val="21"/>
              </w:rPr>
              <w:t>核心期刊</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rPr>
            </w:pPr>
            <w:r>
              <w:rPr>
                <w:rStyle w:val="8"/>
                <w:rFonts w:hint="default" w:ascii="Times New Roman" w:hAnsi="Times New Roman" w:eastAsia="方正仿宋_GBK" w:cs="Times New Roman"/>
                <w:bCs/>
                <w:sz w:val="21"/>
                <w:szCs w:val="21"/>
              </w:rPr>
              <w:t>EI</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eastAsia" w:ascii="Times New Roman" w:hAnsi="Times New Roman" w:eastAsia="宋体" w:cs="Times New Roman"/>
                <w:b w:val="0"/>
                <w:bCs/>
                <w:szCs w:val="21"/>
                <w:lang w:val="en-US" w:eastAsia="zh-CN"/>
              </w:rPr>
            </w:pPr>
            <w:r>
              <w:rPr>
                <w:rStyle w:val="8"/>
                <w:rFonts w:hint="eastAsia" w:cs="Times New Roman"/>
                <w:b w:val="0"/>
                <w:bCs/>
                <w:szCs w:val="21"/>
                <w:lang w:val="en-US" w:eastAsia="zh-CN"/>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Gastrin Protects Against Myocardial Ischemia/Reperfusion Injury via Activation of RISK (Reperfusion Injury Salvage Kinase) and SAFE (Survivor Activating Factor Enhancement) Pathways</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eastAsia" w:cs="Times New Roman"/>
                <w:b w:val="0"/>
                <w:bCs/>
                <w:szCs w:val="21"/>
                <w:lang w:val="en-US" w:eastAsia="zh-CN"/>
              </w:rPr>
            </w:pPr>
            <w:r>
              <w:rPr>
                <w:rStyle w:val="8"/>
                <w:rFonts w:hint="eastAsia" w:cs="Times New Roman"/>
                <w:b w:val="0"/>
                <w:bCs/>
                <w:szCs w:val="21"/>
                <w:lang w:val="en-US" w:eastAsia="zh-CN"/>
              </w:rPr>
              <w:t>Journal of the American Heart Association</w:t>
            </w:r>
          </w:p>
        </w:tc>
        <w:tc>
          <w:tcPr>
            <w:tcW w:w="854"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2047-9980</w:t>
            </w: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szCs w:val="21"/>
                <w:lang w:val="en-US" w:eastAsia="zh-CN"/>
              </w:rPr>
            </w:pPr>
            <w:r>
              <w:rPr>
                <w:rStyle w:val="8"/>
                <w:rFonts w:hint="eastAsia" w:cs="Times New Roman"/>
                <w:b w:val="0"/>
                <w:bCs/>
                <w:szCs w:val="21"/>
                <w:lang w:val="en-US" w:eastAsia="zh-CN"/>
              </w:rPr>
              <w:t>2018</w:t>
            </w: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eastAsia" w:cs="Times New Roman"/>
                <w:b w:val="0"/>
                <w:bCs/>
                <w:lang w:val="en-US" w:eastAsia="zh-CN"/>
              </w:rPr>
              <w:t>共同第1</w:t>
            </w:r>
          </w:p>
        </w:tc>
        <w:tc>
          <w:tcPr>
            <w:tcW w:w="1065"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United Kingdom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Metformin promotes the survival of transplanted cardiosphere-derived cells thereby enhancing their therapeutic effect against myocardial infarction</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eastAsia" w:cs="Times New Roman"/>
                <w:b w:val="0"/>
                <w:bCs/>
                <w:szCs w:val="21"/>
                <w:lang w:val="en-US" w:eastAsia="zh-CN"/>
              </w:rPr>
            </w:pPr>
            <w:r>
              <w:rPr>
                <w:rStyle w:val="8"/>
                <w:rFonts w:hint="eastAsia" w:cs="Times New Roman"/>
                <w:b w:val="0"/>
                <w:bCs/>
                <w:szCs w:val="21"/>
                <w:lang w:val="en-US" w:eastAsia="zh-CN"/>
              </w:rPr>
              <w:t>Stem cell research &amp; therapy</w:t>
            </w:r>
          </w:p>
        </w:tc>
        <w:tc>
          <w:tcPr>
            <w:tcW w:w="854"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1757-6512</w:t>
            </w: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szCs w:val="21"/>
                <w:lang w:val="en-US" w:eastAsia="zh-CN"/>
              </w:rPr>
            </w:pPr>
            <w:r>
              <w:rPr>
                <w:rStyle w:val="8"/>
                <w:rFonts w:hint="eastAsia" w:cs="Times New Roman"/>
                <w:b w:val="0"/>
                <w:bCs/>
                <w:szCs w:val="21"/>
                <w:lang w:val="en-US" w:eastAsia="zh-CN"/>
              </w:rPr>
              <w:t>2017</w:t>
            </w: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eastAsia" w:cs="Times New Roman"/>
                <w:b w:val="0"/>
                <w:bCs/>
                <w:lang w:val="en-US" w:eastAsia="zh-CN"/>
              </w:rPr>
              <w:t>第1</w:t>
            </w:r>
          </w:p>
        </w:tc>
        <w:tc>
          <w:tcPr>
            <w:tcW w:w="1065"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United Kingdom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丹参多酚对大鼠心肌缺血再灌注损伤的作用及机制</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eastAsia" w:cs="Times New Roman"/>
                <w:b w:val="0"/>
                <w:bCs/>
                <w:szCs w:val="21"/>
                <w:lang w:val="en-US" w:eastAsia="zh-CN"/>
              </w:rPr>
            </w:pPr>
            <w:r>
              <w:rPr>
                <w:rStyle w:val="8"/>
                <w:rFonts w:hint="eastAsia" w:cs="Times New Roman"/>
                <w:b w:val="0"/>
                <w:bCs/>
                <w:szCs w:val="21"/>
                <w:lang w:val="en-US" w:eastAsia="zh-CN"/>
              </w:rPr>
              <w:t>中华心血管病杂志</w:t>
            </w:r>
          </w:p>
        </w:tc>
        <w:tc>
          <w:tcPr>
            <w:tcW w:w="854"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0253-3758</w:t>
            </w: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szCs w:val="21"/>
                <w:lang w:val="en-US" w:eastAsia="zh-CN"/>
              </w:rPr>
            </w:pPr>
            <w:r>
              <w:rPr>
                <w:rStyle w:val="8"/>
                <w:rFonts w:hint="eastAsia" w:cs="Times New Roman"/>
                <w:b w:val="0"/>
                <w:bCs/>
                <w:szCs w:val="21"/>
                <w:lang w:val="en-US" w:eastAsia="zh-CN"/>
              </w:rPr>
              <w:t>2017</w:t>
            </w: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eastAsia" w:cs="Times New Roman"/>
                <w:b w:val="0"/>
                <w:bCs/>
                <w:lang w:val="en-US" w:eastAsia="zh-CN"/>
              </w:rPr>
              <w:t>第1</w:t>
            </w:r>
          </w:p>
        </w:tc>
        <w:tc>
          <w:tcPr>
            <w:tcW w:w="1065"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default" w:ascii="Times New Roman" w:hAnsi="Times New Roman" w:eastAsia="方正仿宋_GBK" w:cs="Times New Roman"/>
                <w:bCs/>
                <w:sz w:val="21"/>
                <w:szCs w:val="21"/>
              </w:rPr>
              <w:t>核心期刊</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eastAsia" w:ascii="Times New Roman" w:hAnsi="Times New Roman" w:eastAsia="宋体" w:cs="Times New Roman"/>
                <w:b w:val="0"/>
                <w:bCs/>
                <w:szCs w:val="21"/>
                <w:lang w:val="en-US" w:eastAsia="zh-CN"/>
              </w:rPr>
            </w:pPr>
            <w:r>
              <w:rPr>
                <w:rStyle w:val="8"/>
                <w:rFonts w:hint="eastAsia" w:cs="Times New Roman"/>
                <w:b w:val="0"/>
                <w:bCs/>
                <w:szCs w:val="21"/>
                <w:lang w:val="en-US" w:eastAsia="zh-CN"/>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Mitochondrial DNA oxidative damage contributes to cardiomyocyte ischemia/reperfusion-injury in rats: cardioprotective role of lycopene</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eastAsia" w:cs="Times New Roman"/>
                <w:b w:val="0"/>
                <w:bCs/>
                <w:szCs w:val="21"/>
                <w:lang w:val="en-US" w:eastAsia="zh-CN"/>
              </w:rPr>
            </w:pPr>
            <w:r>
              <w:rPr>
                <w:rStyle w:val="8"/>
                <w:rFonts w:hint="eastAsia" w:cs="Times New Roman"/>
                <w:b w:val="0"/>
                <w:bCs/>
                <w:szCs w:val="21"/>
                <w:lang w:val="en-US" w:eastAsia="zh-CN"/>
              </w:rPr>
              <w:t>Journal of cellular physiology</w:t>
            </w:r>
          </w:p>
        </w:tc>
        <w:tc>
          <w:tcPr>
            <w:tcW w:w="854"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0021-9541</w:t>
            </w: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szCs w:val="21"/>
                <w:lang w:val="en-US" w:eastAsia="zh-CN"/>
              </w:rPr>
            </w:pPr>
            <w:r>
              <w:rPr>
                <w:rStyle w:val="8"/>
                <w:rFonts w:hint="eastAsia" w:cs="Times New Roman"/>
                <w:b w:val="0"/>
                <w:bCs/>
                <w:szCs w:val="21"/>
                <w:lang w:val="en-US" w:eastAsia="zh-CN"/>
              </w:rPr>
              <w:t>2015</w:t>
            </w: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eastAsia" w:cs="Times New Roman"/>
                <w:b w:val="0"/>
                <w:bCs/>
                <w:lang w:val="en-US" w:eastAsia="zh-CN"/>
              </w:rPr>
              <w:t>第1</w:t>
            </w:r>
          </w:p>
        </w:tc>
        <w:tc>
          <w:tcPr>
            <w:tcW w:w="1065"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UNITED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番茄红素通过抑制细胞钙蛋白酶活性减轻心肌细胞缺氧复氧损伤</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szCs w:val="21"/>
                <w:lang w:val="en-US" w:eastAsia="zh-CN"/>
              </w:rPr>
            </w:pPr>
            <w:r>
              <w:rPr>
                <w:rStyle w:val="8"/>
                <w:rFonts w:hint="eastAsia" w:cs="Times New Roman"/>
                <w:b w:val="0"/>
                <w:bCs/>
                <w:szCs w:val="21"/>
                <w:lang w:val="en-US" w:eastAsia="zh-CN"/>
              </w:rPr>
              <w:t>中华心血管病杂志</w:t>
            </w:r>
          </w:p>
        </w:tc>
        <w:tc>
          <w:tcPr>
            <w:tcW w:w="854"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0253-3758</w:t>
            </w: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szCs w:val="21"/>
                <w:lang w:val="en-US" w:eastAsia="zh-CN"/>
              </w:rPr>
            </w:pPr>
            <w:r>
              <w:rPr>
                <w:rStyle w:val="8"/>
                <w:rFonts w:hint="eastAsia" w:cs="Times New Roman"/>
                <w:b w:val="0"/>
                <w:bCs/>
                <w:szCs w:val="21"/>
                <w:lang w:val="en-US" w:eastAsia="zh-CN"/>
              </w:rPr>
              <w:t>2013</w:t>
            </w: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eastAsia" w:cs="Times New Roman"/>
                <w:b w:val="0"/>
                <w:bCs/>
                <w:lang w:val="en-US" w:eastAsia="zh-CN"/>
              </w:rPr>
              <w:t>第1</w:t>
            </w:r>
          </w:p>
        </w:tc>
        <w:tc>
          <w:tcPr>
            <w:tcW w:w="1065"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eastAsia" w:cs="Times New Roman"/>
                <w:b w:val="0"/>
                <w:bCs/>
                <w:lang w:val="en-US" w:eastAsia="zh-CN"/>
              </w:rPr>
              <w:t>核心期刊</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rPr>
            </w:pPr>
            <w:r>
              <w:rPr>
                <w:rStyle w:val="8"/>
                <w:rFonts w:hint="default" w:ascii="Times New Roman" w:hAnsi="Times New Roman" w:eastAsia="方正仿宋_GBK" w:cs="Times New Roman"/>
                <w:bCs/>
                <w:sz w:val="21"/>
                <w:szCs w:val="21"/>
              </w:rPr>
              <w:t>EI</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eastAsia" w:ascii="Times New Roman" w:hAnsi="Times New Roman" w:eastAsia="宋体" w:cs="Times New Roman"/>
                <w:b w:val="0"/>
                <w:bCs/>
                <w:szCs w:val="21"/>
                <w:lang w:val="en-US" w:eastAsia="zh-CN"/>
              </w:rPr>
            </w:pPr>
            <w:r>
              <w:rPr>
                <w:rStyle w:val="8"/>
                <w:rFonts w:hint="eastAsia" w:cs="Times New Roman"/>
                <w:b w:val="0"/>
                <w:bCs/>
                <w:szCs w:val="21"/>
                <w:lang w:val="en-US" w:eastAsia="zh-CN"/>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22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Lycopene protects against hypoxia/reoxygenation-induced apoptosis by preventing mitochondrial dysfunction in primary neonatal mouse cardiomyocytes</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eastAsia" w:cs="Times New Roman"/>
                <w:b w:val="0"/>
                <w:bCs/>
                <w:szCs w:val="21"/>
                <w:lang w:val="en-US" w:eastAsia="zh-CN"/>
              </w:rPr>
            </w:pPr>
            <w:r>
              <w:rPr>
                <w:rStyle w:val="8"/>
                <w:rFonts w:hint="eastAsia" w:cs="Times New Roman"/>
                <w:b w:val="0"/>
                <w:bCs/>
                <w:szCs w:val="21"/>
                <w:lang w:val="en-US" w:eastAsia="zh-CN"/>
              </w:rPr>
              <w:t>PloS one</w:t>
            </w:r>
          </w:p>
        </w:tc>
        <w:tc>
          <w:tcPr>
            <w:tcW w:w="854"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1932-6203</w:t>
            </w:r>
          </w:p>
        </w:tc>
        <w:tc>
          <w:tcPr>
            <w:tcW w:w="108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szCs w:val="21"/>
                <w:lang w:val="en-US" w:eastAsia="zh-CN"/>
              </w:rPr>
            </w:pPr>
            <w:r>
              <w:rPr>
                <w:rStyle w:val="8"/>
                <w:rFonts w:hint="eastAsia" w:cs="Times New Roman"/>
                <w:b w:val="0"/>
                <w:bCs/>
                <w:szCs w:val="21"/>
                <w:lang w:val="en-US" w:eastAsia="zh-CN"/>
              </w:rPr>
              <w:t>2012</w:t>
            </w: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eastAsia" w:cs="Times New Roman"/>
                <w:b w:val="0"/>
                <w:bCs/>
                <w:lang w:val="en-US" w:eastAsia="zh-CN"/>
              </w:rPr>
              <w:t>第1</w:t>
            </w:r>
          </w:p>
        </w:tc>
        <w:tc>
          <w:tcPr>
            <w:tcW w:w="1065"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cs="Times New Roman"/>
                <w:b w:val="0"/>
                <w:bCs/>
                <w:lang w:val="en-US" w:eastAsia="zh-CN"/>
              </w:rPr>
            </w:pPr>
            <w:r>
              <w:rPr>
                <w:rStyle w:val="8"/>
                <w:rFonts w:hint="default" w:ascii="Times New Roman" w:hAnsi="Times New Roman" w:eastAsia="方正仿宋_GBK" w:cs="Times New Roman"/>
                <w:bCs/>
                <w:sz w:val="21"/>
                <w:szCs w:val="21"/>
              </w:rPr>
              <w:t>国外期刊</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rPr>
            </w:pPr>
            <w:r>
              <w:rPr>
                <w:rStyle w:val="8"/>
                <w:rFonts w:hint="eastAsia" w:cs="Times New Roman"/>
                <w:b w:val="0"/>
                <w:bCs/>
                <w:lang w:val="en-US" w:eastAsia="zh-CN"/>
              </w:rPr>
              <w:t>SCI</w:t>
            </w:r>
          </w:p>
        </w:tc>
        <w:tc>
          <w:tcPr>
            <w:tcW w:w="1066"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8"/>
                <w:rFonts w:hint="default" w:ascii="Times New Roman" w:hAnsi="Times New Roman" w:eastAsia="宋体" w:cs="Times New Roman"/>
                <w:b w:val="0"/>
                <w:bCs/>
                <w:szCs w:val="21"/>
              </w:rPr>
            </w:pPr>
            <w:r>
              <w:rPr>
                <w:rStyle w:val="8"/>
                <w:rFonts w:hint="default" w:ascii="Times New Roman" w:hAnsi="Times New Roman" w:eastAsia="宋体" w:cs="Times New Roman"/>
                <w:b w:val="0"/>
                <w:bCs/>
                <w:szCs w:val="21"/>
              </w:rPr>
              <w:t>UNITED STATES</w:t>
            </w:r>
          </w:p>
        </w:tc>
      </w:tr>
    </w:tbl>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default" w:ascii="Times New Roman" w:hAnsi="Times New Roman" w:eastAsia="方正仿宋_GBK" w:cs="Times New Roman"/>
          <w:bCs/>
          <w:sz w:val="21"/>
          <w:szCs w:val="21"/>
        </w:rPr>
      </w:pPr>
      <w:r>
        <w:rPr>
          <w:rStyle w:val="8"/>
          <w:rFonts w:hint="default" w:ascii="Times New Roman" w:hAnsi="Times New Roman" w:eastAsia="方正仿宋_GBK" w:cs="Times New Roman"/>
          <w:bCs/>
          <w:sz w:val="21"/>
          <w:szCs w:val="21"/>
        </w:rPr>
        <w:t>注：（1）类别指国外期刊、国际会议、国内会议、核心期刊、一般期刊等。</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20"/>
        <w:textAlignment w:val="auto"/>
        <w:rPr>
          <w:rStyle w:val="8"/>
          <w:rFonts w:hint="default" w:ascii="Times New Roman" w:hAnsi="Times New Roman" w:eastAsia="方正仿宋_GBK" w:cs="Times New Roman"/>
          <w:bCs/>
          <w:sz w:val="21"/>
          <w:szCs w:val="21"/>
        </w:rPr>
      </w:pPr>
      <w:r>
        <w:rPr>
          <w:rStyle w:val="8"/>
          <w:rFonts w:hint="default" w:ascii="Times New Roman" w:hAnsi="Times New Roman" w:eastAsia="方正仿宋_GBK" w:cs="Times New Roman"/>
          <w:bCs/>
          <w:sz w:val="21"/>
          <w:szCs w:val="21"/>
        </w:rPr>
        <w:t>索引指SCI、EI、ISTP、ISR。</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Style w:val="8"/>
          <w:rFonts w:hint="default" w:ascii="Times New Roman" w:hAnsi="Times New Roman" w:eastAsia="方正仿宋_GBK" w:cs="Times New Roman"/>
          <w:bCs/>
          <w:sz w:val="21"/>
          <w:szCs w:val="21"/>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Style w:val="8"/>
          <w:rFonts w:hint="default" w:ascii="Times New Roman" w:hAnsi="Times New Roman" w:eastAsia="方正仿宋_GBK" w:cs="Times New Roman"/>
          <w:bCs/>
          <w:sz w:val="21"/>
          <w:szCs w:val="21"/>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Style w:val="8"/>
          <w:rFonts w:hint="default" w:ascii="Times New Roman" w:hAnsi="Times New Roman" w:eastAsia="黑体" w:cs="Times New Roman"/>
          <w:b/>
          <w:bCs/>
          <w:sz w:val="24"/>
        </w:rPr>
      </w:pPr>
      <w:r>
        <w:rPr>
          <w:rStyle w:val="8"/>
          <w:rFonts w:hint="default" w:ascii="Times New Roman" w:hAnsi="Times New Roman" w:eastAsia="微软雅黑 Light" w:cs="Times New Roman"/>
          <w:b/>
          <w:bCs/>
          <w:sz w:val="29"/>
        </w:rPr>
        <w:t>五、代表著作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4"/>
        <w:gridCol w:w="1740"/>
        <w:gridCol w:w="1060"/>
        <w:gridCol w:w="1640"/>
        <w:gridCol w:w="79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著作题目</w:t>
            </w:r>
          </w:p>
        </w:tc>
        <w:tc>
          <w:tcPr>
            <w:tcW w:w="174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出版社</w:t>
            </w:r>
          </w:p>
        </w:tc>
        <w:tc>
          <w:tcPr>
            <w:tcW w:w="106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出版时间</w:t>
            </w:r>
          </w:p>
        </w:tc>
        <w:tc>
          <w:tcPr>
            <w:tcW w:w="164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书号</w:t>
            </w:r>
          </w:p>
        </w:tc>
        <w:tc>
          <w:tcPr>
            <w:tcW w:w="796"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类别</w:t>
            </w:r>
          </w:p>
        </w:tc>
        <w:tc>
          <w:tcPr>
            <w:tcW w:w="78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84"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b/>
              </w:rPr>
            </w:pPr>
          </w:p>
        </w:tc>
        <w:tc>
          <w:tcPr>
            <w:tcW w:w="1740"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b/>
              </w:rPr>
            </w:pPr>
          </w:p>
        </w:tc>
        <w:tc>
          <w:tcPr>
            <w:tcW w:w="1060"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b/>
              </w:rPr>
            </w:pPr>
          </w:p>
        </w:tc>
        <w:tc>
          <w:tcPr>
            <w:tcW w:w="1640"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b/>
              </w:rPr>
            </w:pPr>
          </w:p>
        </w:tc>
        <w:tc>
          <w:tcPr>
            <w:tcW w:w="796"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b/>
              </w:rPr>
            </w:pPr>
          </w:p>
        </w:tc>
        <w:tc>
          <w:tcPr>
            <w:tcW w:w="780"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b/>
              </w:rPr>
            </w:pPr>
          </w:p>
        </w:tc>
      </w:tr>
    </w:tbl>
    <w:p>
      <w:pPr>
        <w:pStyle w:val="11"/>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Style w:val="8"/>
          <w:rFonts w:hint="default" w:ascii="Times New Roman" w:hAnsi="Times New Roman" w:eastAsia="方正仿宋_GBK" w:cs="Times New Roman"/>
          <w:bCs/>
          <w:sz w:val="21"/>
          <w:szCs w:val="21"/>
        </w:rPr>
      </w:pPr>
      <w:r>
        <w:rPr>
          <w:rStyle w:val="8"/>
          <w:rFonts w:hint="default" w:ascii="Times New Roman" w:hAnsi="Times New Roman" w:eastAsia="方正仿宋_GBK" w:cs="Times New Roman"/>
          <w:bCs/>
          <w:sz w:val="21"/>
          <w:szCs w:val="21"/>
        </w:rPr>
        <w:t>注：类别指教材，专著，译著</w:t>
      </w: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黑体" w:cs="Times New Roman"/>
          <w:b/>
          <w:bCs/>
          <w:sz w:val="24"/>
        </w:rPr>
      </w:pPr>
      <w:r>
        <w:rPr>
          <w:rStyle w:val="8"/>
          <w:rFonts w:hint="default" w:ascii="Times New Roman" w:hAnsi="Times New Roman" w:eastAsia="微软雅黑 Light" w:cs="Times New Roman"/>
          <w:b/>
          <w:bCs/>
          <w:sz w:val="29"/>
        </w:rPr>
        <w:t>六、科研情况</w:t>
      </w:r>
    </w:p>
    <w:tbl>
      <w:tblPr>
        <w:tblStyle w:val="6"/>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1094"/>
        <w:gridCol w:w="1140"/>
        <w:gridCol w:w="1333"/>
        <w:gridCol w:w="1067"/>
        <w:gridCol w:w="1067"/>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8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项目名称</w:t>
            </w:r>
          </w:p>
        </w:tc>
        <w:tc>
          <w:tcPr>
            <w:tcW w:w="1094"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项目来源</w:t>
            </w:r>
          </w:p>
        </w:tc>
        <w:tc>
          <w:tcPr>
            <w:tcW w:w="114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项目级别</w:t>
            </w:r>
          </w:p>
        </w:tc>
        <w:tc>
          <w:tcPr>
            <w:tcW w:w="1333"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金额（万元）</w:t>
            </w:r>
          </w:p>
        </w:tc>
        <w:tc>
          <w:tcPr>
            <w:tcW w:w="1067"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起始时间</w:t>
            </w:r>
          </w:p>
        </w:tc>
        <w:tc>
          <w:tcPr>
            <w:tcW w:w="1067"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终止时间</w:t>
            </w:r>
          </w:p>
        </w:tc>
        <w:tc>
          <w:tcPr>
            <w:tcW w:w="740"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Cs/>
              </w:rPr>
            </w:pPr>
            <w:r>
              <w:rPr>
                <w:rStyle w:val="8"/>
                <w:rFonts w:hint="default" w:ascii="Times New Roman" w:hAnsi="Times New Roman" w:eastAsia="宋体" w:cs="Times New Roman"/>
                <w:bCs/>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78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基于当代射血分数降低对心肌缺血再灌注损伤患者心肌损伤程度的预测模型建立与验证</w:t>
            </w:r>
          </w:p>
        </w:tc>
        <w:tc>
          <w:tcPr>
            <w:tcW w:w="109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四川省医学科技创新研究会，“医创之巅”专项科研课题</w:t>
            </w:r>
          </w:p>
        </w:tc>
        <w:tc>
          <w:tcPr>
            <w:tcW w:w="11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医学会</w:t>
            </w:r>
          </w:p>
        </w:tc>
        <w:tc>
          <w:tcPr>
            <w:tcW w:w="1333"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10</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2024.01</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2025.01</w:t>
            </w:r>
          </w:p>
        </w:tc>
        <w:tc>
          <w:tcPr>
            <w:tcW w:w="7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78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基于机器学习对急性心肌梗死患者PCI术后合并心衰的发生率和影响因素分析</w:t>
            </w:r>
          </w:p>
        </w:tc>
        <w:tc>
          <w:tcPr>
            <w:tcW w:w="109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南充市科技计划“重大慢性疾病临床医学研究项目”</w:t>
            </w:r>
          </w:p>
        </w:tc>
        <w:tc>
          <w:tcPr>
            <w:tcW w:w="11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南充市科技局</w:t>
            </w:r>
          </w:p>
        </w:tc>
        <w:tc>
          <w:tcPr>
            <w:tcW w:w="1333"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4</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2023.12</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2025.12</w:t>
            </w:r>
          </w:p>
        </w:tc>
        <w:tc>
          <w:tcPr>
            <w:tcW w:w="7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78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钾离子通道KCNJ8介导细胞焦亡在心肌缺血再灌注损伤中的作用与机制研究</w:t>
            </w:r>
          </w:p>
        </w:tc>
        <w:tc>
          <w:tcPr>
            <w:tcW w:w="109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川北医学院科研发展计划项目“科研创新团队培育”</w:t>
            </w:r>
          </w:p>
        </w:tc>
        <w:tc>
          <w:tcPr>
            <w:tcW w:w="11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川北医学院</w:t>
            </w:r>
          </w:p>
        </w:tc>
        <w:tc>
          <w:tcPr>
            <w:tcW w:w="1333"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12</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2023.12</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2025.12</w:t>
            </w:r>
          </w:p>
        </w:tc>
        <w:tc>
          <w:tcPr>
            <w:tcW w:w="7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78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钾离子通道TWIK2协同阳离子通道P2X7调控NLRP3介导细胞焦亡在心肌缺血再灌注损伤中的作用与机制研究</w:t>
            </w:r>
          </w:p>
        </w:tc>
        <w:tc>
          <w:tcPr>
            <w:tcW w:w="109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中央引导地方科技发展项目</w:t>
            </w:r>
          </w:p>
        </w:tc>
        <w:tc>
          <w:tcPr>
            <w:tcW w:w="11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四川省科技厅</w:t>
            </w:r>
          </w:p>
        </w:tc>
        <w:tc>
          <w:tcPr>
            <w:tcW w:w="1333"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40</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2022.09</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2023.08</w:t>
            </w:r>
          </w:p>
        </w:tc>
        <w:tc>
          <w:tcPr>
            <w:tcW w:w="7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78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Irisin在远程缺血预适应减轻心肌缺血再灌注损伤中的作用及机制研究</w:t>
            </w:r>
          </w:p>
        </w:tc>
        <w:tc>
          <w:tcPr>
            <w:tcW w:w="109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川北医学院附属第一批临床研究课题</w:t>
            </w:r>
          </w:p>
        </w:tc>
        <w:tc>
          <w:tcPr>
            <w:tcW w:w="11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川北医学院附属 医院</w:t>
            </w:r>
          </w:p>
        </w:tc>
        <w:tc>
          <w:tcPr>
            <w:tcW w:w="1333"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8</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2021.08</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2023.07</w:t>
            </w:r>
          </w:p>
        </w:tc>
        <w:tc>
          <w:tcPr>
            <w:tcW w:w="7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78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STAT5A/miR-20a/NLRP3 分子轴介导细胞焦亡在心肌缺血再灌注小鼠中的分子机制研究</w:t>
            </w:r>
          </w:p>
        </w:tc>
        <w:tc>
          <w:tcPr>
            <w:tcW w:w="109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川北医学院附属医院科研发展计划项目</w:t>
            </w:r>
          </w:p>
        </w:tc>
        <w:tc>
          <w:tcPr>
            <w:tcW w:w="11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川北医学院附属 医院</w:t>
            </w:r>
          </w:p>
        </w:tc>
        <w:tc>
          <w:tcPr>
            <w:tcW w:w="1333"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10</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2020.11</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2022.10</w:t>
            </w:r>
          </w:p>
        </w:tc>
        <w:tc>
          <w:tcPr>
            <w:tcW w:w="7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78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STAT5A/miR-20a/NLRP3轴在心肌缺血再灌注损伤中的作用及机制研究</w:t>
            </w:r>
          </w:p>
        </w:tc>
        <w:tc>
          <w:tcPr>
            <w:tcW w:w="109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四川省科技厅面上项目</w:t>
            </w:r>
          </w:p>
        </w:tc>
        <w:tc>
          <w:tcPr>
            <w:tcW w:w="11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四川省科技厅</w:t>
            </w:r>
          </w:p>
        </w:tc>
        <w:tc>
          <w:tcPr>
            <w:tcW w:w="1333"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15</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2021.04</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2023.03</w:t>
            </w:r>
          </w:p>
        </w:tc>
        <w:tc>
          <w:tcPr>
            <w:tcW w:w="7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78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细胞焦亡在心肌缺血再灌注损伤中的作用及机制研究</w:t>
            </w:r>
          </w:p>
        </w:tc>
        <w:tc>
          <w:tcPr>
            <w:tcW w:w="109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市校合作科研专项资金</w:t>
            </w:r>
          </w:p>
        </w:tc>
        <w:tc>
          <w:tcPr>
            <w:tcW w:w="11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南充市科技局</w:t>
            </w:r>
          </w:p>
        </w:tc>
        <w:tc>
          <w:tcPr>
            <w:tcW w:w="1333"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14</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2018.01</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2020.12</w:t>
            </w:r>
          </w:p>
        </w:tc>
        <w:tc>
          <w:tcPr>
            <w:tcW w:w="7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78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胃泌素调节RISK通路减轻心肌缺血/再灌注-损伤的分子机制研究</w:t>
            </w:r>
          </w:p>
        </w:tc>
        <w:tc>
          <w:tcPr>
            <w:tcW w:w="109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川北医学院博士科研启动基金</w:t>
            </w:r>
          </w:p>
        </w:tc>
        <w:tc>
          <w:tcPr>
            <w:tcW w:w="11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川北医学院</w:t>
            </w:r>
          </w:p>
        </w:tc>
        <w:tc>
          <w:tcPr>
            <w:tcW w:w="1333"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10</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2016.01</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2018.12</w:t>
            </w:r>
          </w:p>
        </w:tc>
        <w:tc>
          <w:tcPr>
            <w:tcW w:w="7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78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 xml:space="preserve"> Irisin减轻心肌缺血/再灌注-损伤的作用及分子机制研究</w:t>
            </w:r>
          </w:p>
        </w:tc>
        <w:tc>
          <w:tcPr>
            <w:tcW w:w="109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四川省教育厅重点项目</w:t>
            </w:r>
          </w:p>
        </w:tc>
        <w:tc>
          <w:tcPr>
            <w:tcW w:w="11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四川省教育厅</w:t>
            </w:r>
          </w:p>
        </w:tc>
        <w:tc>
          <w:tcPr>
            <w:tcW w:w="1333"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6</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2017.09</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2019.12</w:t>
            </w:r>
          </w:p>
        </w:tc>
        <w:tc>
          <w:tcPr>
            <w:tcW w:w="7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788"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default" w:ascii="Times New Roman" w:hAnsi="Times New Roman" w:eastAsia="宋体" w:cs="Times New Roman"/>
                <w:b w:val="0"/>
                <w:bCs/>
              </w:rPr>
              <w:t>Calpain调控内质网应激对NLRP3的影响在心肌缺血再灌注细胞焦亡损伤中的作用机制研究</w:t>
            </w:r>
          </w:p>
        </w:tc>
        <w:tc>
          <w:tcPr>
            <w:tcW w:w="1094"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国家自然科学基金青年项目</w:t>
            </w:r>
          </w:p>
        </w:tc>
        <w:tc>
          <w:tcPr>
            <w:tcW w:w="11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国家自然科学基金委</w:t>
            </w:r>
          </w:p>
        </w:tc>
        <w:tc>
          <w:tcPr>
            <w:tcW w:w="1333"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17</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2017.09</w:t>
            </w:r>
          </w:p>
        </w:tc>
        <w:tc>
          <w:tcPr>
            <w:tcW w:w="106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2019.12</w:t>
            </w:r>
          </w:p>
        </w:tc>
        <w:tc>
          <w:tcPr>
            <w:tcW w:w="740"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第1</w:t>
            </w:r>
          </w:p>
        </w:tc>
      </w:tr>
    </w:tbl>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黑体" w:cs="Times New Roman"/>
          <w:b/>
          <w:bCs/>
          <w:sz w:val="24"/>
        </w:rPr>
      </w:pPr>
      <w:r>
        <w:rPr>
          <w:rStyle w:val="8"/>
          <w:rFonts w:hint="default" w:ascii="Times New Roman" w:hAnsi="Times New Roman" w:eastAsia="微软雅黑 Light" w:cs="Times New Roman"/>
          <w:b/>
          <w:bCs/>
          <w:sz w:val="29"/>
        </w:rPr>
        <w:t>七、专利情况</w:t>
      </w:r>
    </w:p>
    <w:tbl>
      <w:tblPr>
        <w:tblStyle w:val="6"/>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204"/>
        <w:gridCol w:w="1205"/>
        <w:gridCol w:w="1097"/>
        <w:gridCol w:w="1116"/>
        <w:gridCol w:w="1138"/>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915"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rPr>
            </w:pPr>
            <w:r>
              <w:rPr>
                <w:rStyle w:val="8"/>
                <w:rFonts w:hint="default" w:ascii="Times New Roman" w:hAnsi="Times New Roman" w:eastAsia="宋体" w:cs="Times New Roman"/>
                <w:b/>
              </w:rPr>
              <w:t>专利名称</w:t>
            </w:r>
          </w:p>
        </w:tc>
        <w:tc>
          <w:tcPr>
            <w:tcW w:w="1204"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rPr>
            </w:pPr>
            <w:r>
              <w:rPr>
                <w:rStyle w:val="8"/>
                <w:rFonts w:hint="default" w:ascii="Times New Roman" w:hAnsi="Times New Roman" w:eastAsia="宋体" w:cs="Times New Roman"/>
                <w:b/>
              </w:rPr>
              <w:t>专利类别</w:t>
            </w:r>
          </w:p>
        </w:tc>
        <w:tc>
          <w:tcPr>
            <w:tcW w:w="1205"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rPr>
            </w:pPr>
            <w:r>
              <w:rPr>
                <w:rStyle w:val="8"/>
                <w:rFonts w:hint="default" w:ascii="Times New Roman" w:hAnsi="Times New Roman" w:eastAsia="宋体" w:cs="Times New Roman"/>
                <w:b/>
              </w:rPr>
              <w:t>批准时间</w:t>
            </w:r>
          </w:p>
        </w:tc>
        <w:tc>
          <w:tcPr>
            <w:tcW w:w="1097"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rPr>
            </w:pPr>
            <w:r>
              <w:rPr>
                <w:rStyle w:val="8"/>
                <w:rFonts w:hint="default" w:ascii="Times New Roman" w:hAnsi="Times New Roman" w:eastAsia="宋体" w:cs="Times New Roman"/>
                <w:b/>
              </w:rPr>
              <w:t>申请地区</w:t>
            </w:r>
          </w:p>
        </w:tc>
        <w:tc>
          <w:tcPr>
            <w:tcW w:w="1116"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rPr>
            </w:pPr>
            <w:r>
              <w:rPr>
                <w:rStyle w:val="8"/>
                <w:rFonts w:hint="default" w:ascii="Times New Roman" w:hAnsi="Times New Roman" w:eastAsia="宋体" w:cs="Times New Roman"/>
                <w:b/>
              </w:rPr>
              <w:t>是否授权</w:t>
            </w:r>
          </w:p>
        </w:tc>
        <w:tc>
          <w:tcPr>
            <w:tcW w:w="1138"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rPr>
            </w:pPr>
            <w:r>
              <w:rPr>
                <w:rStyle w:val="8"/>
                <w:rFonts w:hint="default" w:ascii="Times New Roman" w:hAnsi="Times New Roman" w:eastAsia="宋体" w:cs="Times New Roman"/>
                <w:b/>
              </w:rPr>
              <w:t>是否投产</w:t>
            </w:r>
          </w:p>
        </w:tc>
        <w:tc>
          <w:tcPr>
            <w:tcW w:w="807" w:type="dxa"/>
            <w:noWrap w:val="0"/>
            <w:vAlign w:val="center"/>
          </w:tcPr>
          <w:p>
            <w:pPr>
              <w:pStyle w:val="11"/>
              <w:keepNext w:val="0"/>
              <w:keepLines w:val="0"/>
              <w:pageBreakBefore w:val="0"/>
              <w:widowControl w:val="0"/>
              <w:kinsoku/>
              <w:wordWrap/>
              <w:overflowPunct/>
              <w:topLinePunct w:val="0"/>
              <w:autoSpaceDN/>
              <w:bidi w:val="0"/>
              <w:spacing w:line="348" w:lineRule="auto"/>
              <w:jc w:val="center"/>
              <w:textAlignment w:val="auto"/>
              <w:rPr>
                <w:rStyle w:val="8"/>
                <w:rFonts w:hint="default" w:ascii="Times New Roman" w:hAnsi="Times New Roman" w:eastAsia="宋体" w:cs="Times New Roman"/>
                <w:b/>
              </w:rPr>
            </w:pPr>
            <w:r>
              <w:rPr>
                <w:rStyle w:val="8"/>
                <w:rFonts w:hint="default" w:ascii="Times New Roman" w:hAnsi="Times New Roman" w:eastAsia="宋体" w:cs="Times New Roman"/>
                <w:b/>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2915"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b w:val="0"/>
                <w:bCs/>
              </w:rPr>
            </w:pPr>
            <w:r>
              <w:rPr>
                <w:rStyle w:val="8"/>
                <w:rFonts w:hint="default" w:ascii="Times New Roman" w:hAnsi="Times New Roman" w:eastAsia="宋体" w:cs="Times New Roman"/>
                <w:b w:val="0"/>
                <w:bCs/>
              </w:rPr>
              <w:t>一种冠脉介入治疗用手臂固定装置</w:t>
            </w:r>
          </w:p>
        </w:tc>
        <w:tc>
          <w:tcPr>
            <w:tcW w:w="1204"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实用新型专利</w:t>
            </w:r>
          </w:p>
        </w:tc>
        <w:tc>
          <w:tcPr>
            <w:tcW w:w="1205"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2024.6.21</w:t>
            </w:r>
          </w:p>
        </w:tc>
        <w:tc>
          <w:tcPr>
            <w:tcW w:w="1097"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中国</w:t>
            </w:r>
          </w:p>
        </w:tc>
        <w:tc>
          <w:tcPr>
            <w:tcW w:w="1116"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是</w:t>
            </w:r>
          </w:p>
        </w:tc>
        <w:tc>
          <w:tcPr>
            <w:tcW w:w="1138"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eastAsia" w:ascii="Times New Roman" w:hAnsi="Times New Roman" w:eastAsia="宋体" w:cs="Times New Roman"/>
                <w:b w:val="0"/>
                <w:bCs/>
                <w:lang w:val="en-US" w:eastAsia="zh-CN"/>
              </w:rPr>
            </w:pPr>
            <w:r>
              <w:rPr>
                <w:rStyle w:val="8"/>
                <w:rFonts w:hint="eastAsia" w:cs="Times New Roman"/>
                <w:b w:val="0"/>
                <w:bCs/>
                <w:lang w:val="en-US" w:eastAsia="zh-CN"/>
              </w:rPr>
              <w:t>否</w:t>
            </w:r>
          </w:p>
        </w:tc>
        <w:tc>
          <w:tcPr>
            <w:tcW w:w="807"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b w:val="0"/>
                <w:bCs/>
                <w:lang w:val="en-US" w:eastAsia="zh-CN"/>
              </w:rPr>
            </w:pPr>
            <w:r>
              <w:rPr>
                <w:rStyle w:val="8"/>
                <w:rFonts w:hint="eastAsia" w:cs="Times New Roman"/>
                <w:b w:val="0"/>
                <w:bCs/>
                <w:lang w:val="en-US" w:eastAsia="zh-CN"/>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2915"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b/>
              </w:rPr>
            </w:pPr>
            <w:r>
              <w:rPr>
                <w:rStyle w:val="8"/>
                <w:rFonts w:hint="default" w:ascii="Times New Roman" w:hAnsi="Times New Roman" w:eastAsia="宋体" w:cs="Times New Roman"/>
                <w:b w:val="0"/>
                <w:bCs/>
              </w:rPr>
              <w:t>一种简易的快速装移液器枪头的装置</w:t>
            </w:r>
          </w:p>
        </w:tc>
        <w:tc>
          <w:tcPr>
            <w:tcW w:w="1204"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eastAsia" w:cs="Times New Roman"/>
                <w:b/>
                <w:lang w:val="en-US" w:eastAsia="zh-CN"/>
              </w:rPr>
            </w:pPr>
            <w:r>
              <w:rPr>
                <w:rStyle w:val="8"/>
                <w:rFonts w:hint="eastAsia" w:cs="Times New Roman"/>
                <w:b w:val="0"/>
                <w:bCs/>
                <w:lang w:val="en-US" w:eastAsia="zh-CN"/>
              </w:rPr>
              <w:t>实用新型专利</w:t>
            </w:r>
          </w:p>
        </w:tc>
        <w:tc>
          <w:tcPr>
            <w:tcW w:w="1205"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cs="Times New Roman"/>
                <w:b w:val="0"/>
                <w:bCs/>
                <w:lang w:val="en-US" w:eastAsia="zh-CN"/>
              </w:rPr>
            </w:pPr>
            <w:r>
              <w:rPr>
                <w:rStyle w:val="8"/>
                <w:rFonts w:hint="eastAsia" w:cs="Times New Roman"/>
                <w:b w:val="0"/>
                <w:bCs/>
                <w:lang w:val="en-US" w:eastAsia="zh-CN"/>
              </w:rPr>
              <w:t>2021.3.30</w:t>
            </w:r>
          </w:p>
        </w:tc>
        <w:tc>
          <w:tcPr>
            <w:tcW w:w="1097"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Fonts w:hint="eastAsia"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中国</w:t>
            </w:r>
          </w:p>
        </w:tc>
        <w:tc>
          <w:tcPr>
            <w:tcW w:w="1116"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Fonts w:hint="eastAsia"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是</w:t>
            </w:r>
          </w:p>
        </w:tc>
        <w:tc>
          <w:tcPr>
            <w:tcW w:w="1138"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Fonts w:hint="eastAsia"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否</w:t>
            </w:r>
          </w:p>
        </w:tc>
        <w:tc>
          <w:tcPr>
            <w:tcW w:w="807"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cs="Times New Roman"/>
                <w:b w:val="0"/>
                <w:bCs/>
                <w:lang w:val="en-US" w:eastAsia="zh-CN"/>
              </w:rPr>
            </w:pPr>
            <w:r>
              <w:rPr>
                <w:rStyle w:val="8"/>
                <w:rFonts w:hint="eastAsia" w:cs="Times New Roman"/>
                <w:b w:val="0"/>
                <w:bCs/>
                <w:lang w:val="en-US" w:eastAsia="zh-CN"/>
              </w:rPr>
              <w:t>第4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2915"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b/>
              </w:rPr>
            </w:pPr>
            <w:r>
              <w:rPr>
                <w:rStyle w:val="8"/>
                <w:rFonts w:hint="default" w:ascii="Times New Roman" w:hAnsi="Times New Roman" w:eastAsia="宋体" w:cs="Times New Roman"/>
                <w:b w:val="0"/>
                <w:bCs/>
              </w:rPr>
              <w:t>一种简易细胞缺氧培养装置</w:t>
            </w:r>
          </w:p>
        </w:tc>
        <w:tc>
          <w:tcPr>
            <w:tcW w:w="1204"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eastAsia" w:cs="Times New Roman"/>
                <w:b/>
                <w:lang w:val="en-US" w:eastAsia="zh-CN"/>
              </w:rPr>
            </w:pPr>
            <w:r>
              <w:rPr>
                <w:rStyle w:val="8"/>
                <w:rFonts w:hint="eastAsia" w:cs="Times New Roman"/>
                <w:b w:val="0"/>
                <w:bCs/>
                <w:lang w:val="en-US" w:eastAsia="zh-CN"/>
              </w:rPr>
              <w:t>实用新型专利</w:t>
            </w:r>
          </w:p>
        </w:tc>
        <w:tc>
          <w:tcPr>
            <w:tcW w:w="1205"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cs="Times New Roman"/>
                <w:b w:val="0"/>
                <w:bCs/>
                <w:lang w:val="en-US" w:eastAsia="zh-CN"/>
              </w:rPr>
            </w:pPr>
            <w:r>
              <w:rPr>
                <w:rStyle w:val="8"/>
                <w:rFonts w:hint="eastAsia" w:cs="Times New Roman"/>
                <w:b w:val="0"/>
                <w:bCs/>
                <w:lang w:val="en-US" w:eastAsia="zh-CN"/>
              </w:rPr>
              <w:t>2020.10.27</w:t>
            </w:r>
          </w:p>
        </w:tc>
        <w:tc>
          <w:tcPr>
            <w:tcW w:w="1097"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Fonts w:hint="eastAsia"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中国</w:t>
            </w:r>
          </w:p>
        </w:tc>
        <w:tc>
          <w:tcPr>
            <w:tcW w:w="1116"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Fonts w:hint="eastAsia"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是</w:t>
            </w:r>
          </w:p>
        </w:tc>
        <w:tc>
          <w:tcPr>
            <w:tcW w:w="1138"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Fonts w:hint="eastAsia" w:ascii="Times New Roman" w:hAnsi="Times New Roman" w:eastAsia="宋体" w:cs="Times New Roman"/>
                <w:b w:val="0"/>
                <w:bCs/>
                <w:kern w:val="2"/>
                <w:sz w:val="21"/>
                <w:szCs w:val="24"/>
                <w:lang w:val="en-US" w:eastAsia="zh-CN" w:bidi="ar-SA"/>
              </w:rPr>
            </w:pPr>
            <w:r>
              <w:rPr>
                <w:rStyle w:val="8"/>
                <w:rFonts w:hint="eastAsia" w:cs="Times New Roman"/>
                <w:b w:val="0"/>
                <w:bCs/>
                <w:lang w:val="en-US" w:eastAsia="zh-CN"/>
              </w:rPr>
              <w:t>否</w:t>
            </w:r>
          </w:p>
        </w:tc>
        <w:tc>
          <w:tcPr>
            <w:tcW w:w="807"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cs="Times New Roman"/>
                <w:b w:val="0"/>
                <w:bCs/>
                <w:lang w:val="en-US" w:eastAsia="zh-CN"/>
              </w:rPr>
            </w:pPr>
            <w:r>
              <w:rPr>
                <w:rStyle w:val="8"/>
                <w:rFonts w:hint="eastAsia" w:cs="Times New Roman"/>
                <w:b w:val="0"/>
                <w:bCs/>
                <w:lang w:val="en-US" w:eastAsia="zh-CN"/>
              </w:rPr>
              <w:t>第3</w:t>
            </w:r>
          </w:p>
        </w:tc>
      </w:tr>
    </w:tbl>
    <w:p>
      <w:pPr>
        <w:pStyle w:val="11"/>
        <w:keepNext w:val="0"/>
        <w:keepLines w:val="0"/>
        <w:pageBreakBefore w:val="0"/>
        <w:widowControl w:val="0"/>
        <w:kinsoku/>
        <w:wordWrap/>
        <w:overflowPunct/>
        <w:topLinePunct w:val="0"/>
        <w:autoSpaceDN/>
        <w:bidi w:val="0"/>
        <w:spacing w:line="420" w:lineRule="auto"/>
        <w:textAlignment w:val="auto"/>
        <w:rPr>
          <w:rStyle w:val="8"/>
          <w:rFonts w:hint="eastAsia" w:ascii="方正仿宋_GBK" w:hAnsi="方正仿宋_GBK" w:eastAsia="方正仿宋_GBK" w:cs="方正仿宋_GBK"/>
          <w:b/>
          <w:sz w:val="28"/>
          <w:szCs w:val="28"/>
        </w:rPr>
      </w:pPr>
      <w:r>
        <w:rPr>
          <w:rStyle w:val="8"/>
          <w:rFonts w:hint="eastAsia" w:ascii="方正仿宋_GBK" w:hAnsi="方正仿宋_GBK" w:eastAsia="方正仿宋_GBK" w:cs="方正仿宋_GBK"/>
          <w:bCs/>
          <w:sz w:val="28"/>
          <w:szCs w:val="28"/>
        </w:rPr>
        <w:t>注：专利类别指创造专利、实用新型专利、外观设计专利、软件著作权</w:t>
      </w:r>
      <w:r>
        <w:rPr>
          <w:rStyle w:val="8"/>
          <w:rFonts w:hint="eastAsia" w:ascii="方正仿宋_GBK" w:hAnsi="方正仿宋_GBK" w:eastAsia="方正仿宋_GBK" w:cs="方正仿宋_GBK"/>
          <w:b/>
          <w:sz w:val="28"/>
          <w:szCs w:val="28"/>
        </w:rPr>
        <w:t>。</w:t>
      </w:r>
    </w:p>
    <w:p>
      <w:pPr>
        <w:pStyle w:val="11"/>
        <w:keepNext w:val="0"/>
        <w:keepLines w:val="0"/>
        <w:pageBreakBefore w:val="0"/>
        <w:widowControl w:val="0"/>
        <w:kinsoku/>
        <w:wordWrap/>
        <w:overflowPunct/>
        <w:topLinePunct w:val="0"/>
        <w:autoSpaceDN/>
        <w:bidi w:val="0"/>
        <w:spacing w:line="420" w:lineRule="auto"/>
        <w:textAlignment w:val="auto"/>
        <w:rPr>
          <w:rStyle w:val="8"/>
          <w:rFonts w:hint="eastAsia" w:ascii="方正仿宋_GBK" w:hAnsi="方正仿宋_GBK" w:eastAsia="方正仿宋_GBK" w:cs="方正仿宋_GBK"/>
          <w:b/>
          <w:sz w:val="28"/>
          <w:szCs w:val="28"/>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eastAsia" w:ascii="方正仿宋_GBK" w:hAnsi="方正仿宋_GBK" w:eastAsia="方正仿宋_GBK" w:cs="方正仿宋_GBK"/>
          <w:b/>
          <w:sz w:val="28"/>
          <w:szCs w:val="28"/>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eastAsia" w:ascii="方正仿宋_GBK" w:hAnsi="方正仿宋_GBK" w:eastAsia="方正仿宋_GBK" w:cs="方正仿宋_GBK"/>
          <w:b/>
          <w:sz w:val="28"/>
          <w:szCs w:val="28"/>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eastAsia" w:ascii="方正仿宋_GBK" w:hAnsi="方正仿宋_GBK" w:eastAsia="方正仿宋_GBK" w:cs="方正仿宋_GBK"/>
          <w:b/>
          <w:sz w:val="28"/>
          <w:szCs w:val="28"/>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eastAsia" w:ascii="方正仿宋_GBK" w:hAnsi="方正仿宋_GBK" w:eastAsia="方正仿宋_GBK" w:cs="方正仿宋_GBK"/>
          <w:b/>
          <w:sz w:val="28"/>
          <w:szCs w:val="28"/>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黑体" w:cs="Times New Roman"/>
          <w:b/>
          <w:bCs/>
          <w:sz w:val="24"/>
        </w:rPr>
      </w:pPr>
      <w:r>
        <w:rPr>
          <w:rStyle w:val="8"/>
          <w:rFonts w:hint="default" w:ascii="Times New Roman" w:hAnsi="Times New Roman" w:eastAsia="微软雅黑 Light" w:cs="Times New Roman"/>
          <w:b/>
          <w:bCs/>
          <w:sz w:val="29"/>
          <w:lang w:val="en-US" w:eastAsia="zh-CN"/>
        </w:rPr>
        <w:t>八</w:t>
      </w:r>
      <w:r>
        <w:rPr>
          <w:rStyle w:val="8"/>
          <w:rFonts w:hint="default" w:ascii="Times New Roman" w:hAnsi="Times New Roman" w:eastAsia="微软雅黑 Light" w:cs="Times New Roman"/>
          <w:b/>
          <w:bCs/>
          <w:sz w:val="29"/>
        </w:rPr>
        <w:t>、工作室的主攻方向及成果（限400字）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rPr>
        <w:tc>
          <w:tcPr>
            <w:tcW w:w="9132"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sz w:val="24"/>
              </w:rPr>
            </w:pPr>
            <w:r>
              <w:rPr>
                <w:rStyle w:val="8"/>
                <w:rFonts w:hint="default" w:ascii="Times New Roman" w:hAnsi="Times New Roman" w:eastAsia="宋体" w:cs="Times New Roman"/>
                <w:sz w:val="24"/>
              </w:rPr>
              <w:t>（工作室主要研究方向及预期成果）</w:t>
            </w: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sz w:val="24"/>
              </w:rPr>
            </w:pPr>
            <w:r>
              <w:rPr>
                <w:rStyle w:val="8"/>
                <w:rFonts w:hint="default" w:ascii="Times New Roman" w:hAnsi="Times New Roman" w:eastAsia="宋体" w:cs="Times New Roman"/>
                <w:sz w:val="24"/>
              </w:rPr>
              <w:t>缺血性心脏病是最常见的心血管疾病，其死亡率持续上升，防治形势严峻，对人类健康构成了巨大的威胁，并且缺血性心肌损伤的防治已成为世界性难题。因此，深入研究缺血性心肌损伤的分子机制及防治办法具有重要的价值。针对此，本</w:t>
            </w:r>
            <w:r>
              <w:rPr>
                <w:rStyle w:val="8"/>
                <w:rFonts w:hint="eastAsia" w:cs="Times New Roman"/>
                <w:sz w:val="24"/>
                <w:lang w:val="en-US" w:eastAsia="zh-CN"/>
              </w:rPr>
              <w:t>工作室主要</w:t>
            </w:r>
            <w:r>
              <w:rPr>
                <w:rStyle w:val="8"/>
                <w:rFonts w:hint="default" w:ascii="Times New Roman" w:hAnsi="Times New Roman" w:eastAsia="宋体" w:cs="Times New Roman"/>
                <w:sz w:val="24"/>
              </w:rPr>
              <w:t>从基础和临床两个方面系统研究缺血性心肌损伤的发病机理与防治策略</w:t>
            </w:r>
            <w:r>
              <w:rPr>
                <w:rStyle w:val="8"/>
                <w:rFonts w:hint="eastAsia" w:cs="Times New Roman"/>
                <w:sz w:val="24"/>
                <w:lang w:eastAsia="zh-CN"/>
              </w:rPr>
              <w:t>。</w:t>
            </w:r>
            <w:r>
              <w:rPr>
                <w:rStyle w:val="8"/>
                <w:rFonts w:hint="eastAsia" w:cs="Times New Roman"/>
                <w:sz w:val="24"/>
                <w:lang w:val="en-US" w:eastAsia="zh-CN"/>
              </w:rPr>
              <w:t>1.通过积累临床资料，构建预测模型筛选出导致缺血性心脏病发生心衰及心律失常的危险因素，从而有针对性的早期干预；2.探索中药及中成药治疗缺血性心脏病的作用及机制；3.通过生物信息学分析刷选导致心肌缺血损伤的信号通路，通过实验研究进行验证及探索干预方法。</w:t>
            </w:r>
            <w:r>
              <w:rPr>
                <w:rStyle w:val="8"/>
                <w:rFonts w:hint="default" w:ascii="Times New Roman" w:hAnsi="Times New Roman" w:eastAsia="宋体" w:cs="Times New Roman"/>
                <w:sz w:val="24"/>
              </w:rPr>
              <w:t>预期能明确细胞焦亡在心肌缺血再灌注损伤中的作用；阐明</w:t>
            </w:r>
            <w:r>
              <w:rPr>
                <w:rStyle w:val="8"/>
                <w:rFonts w:hint="eastAsia" w:cs="Times New Roman"/>
                <w:sz w:val="24"/>
                <w:lang w:val="en-US" w:eastAsia="zh-CN"/>
              </w:rPr>
              <w:t>中成药物</w:t>
            </w:r>
            <w:r>
              <w:rPr>
                <w:rStyle w:val="8"/>
                <w:rFonts w:hint="default" w:ascii="Times New Roman" w:hAnsi="Times New Roman" w:eastAsia="宋体" w:cs="Times New Roman"/>
                <w:sz w:val="24"/>
              </w:rPr>
              <w:t xml:space="preserve">靶向心肌细胞焦亡执行蛋白减轻心肌缺血再灌注损伤的作用及机制。 在国外有影响的 SCI 杂志发表论文 1-3 篇，国内高水平杂志发表论著 1-3 篇，培养研究生 </w:t>
            </w:r>
            <w:r>
              <w:rPr>
                <w:rStyle w:val="8"/>
                <w:rFonts w:hint="eastAsia" w:cs="Times New Roman"/>
                <w:sz w:val="24"/>
                <w:lang w:val="en-US" w:eastAsia="zh-CN"/>
              </w:rPr>
              <w:t>1</w:t>
            </w:r>
            <w:r>
              <w:rPr>
                <w:rStyle w:val="8"/>
                <w:rFonts w:hint="default" w:ascii="Times New Roman" w:hAnsi="Times New Roman" w:eastAsia="宋体" w:cs="Times New Roman"/>
                <w:sz w:val="24"/>
              </w:rPr>
              <w:t>-3 名， 申报市厅级科技</w:t>
            </w:r>
            <w:r>
              <w:rPr>
                <w:rStyle w:val="8"/>
                <w:rFonts w:hint="eastAsia" w:cs="Times New Roman"/>
                <w:sz w:val="24"/>
                <w:lang w:val="en-US" w:eastAsia="zh-CN"/>
              </w:rPr>
              <w:t>项目</w:t>
            </w:r>
            <w:r>
              <w:rPr>
                <w:rStyle w:val="8"/>
                <w:rFonts w:hint="default" w:ascii="Times New Roman" w:hAnsi="Times New Roman" w:eastAsia="宋体" w:cs="Times New Roman"/>
                <w:sz w:val="24"/>
              </w:rPr>
              <w:t>一项。</w:t>
            </w:r>
            <w:r>
              <w:rPr>
                <w:rStyle w:val="8"/>
                <w:rFonts w:hint="eastAsia" w:cs="Times New Roman"/>
                <w:sz w:val="24"/>
                <w:lang w:val="en-US" w:eastAsia="zh-CN"/>
              </w:rPr>
              <w:t>最终达到</w:t>
            </w:r>
            <w:r>
              <w:rPr>
                <w:rStyle w:val="8"/>
                <w:rFonts w:hint="default" w:ascii="Times New Roman" w:hAnsi="Times New Roman" w:eastAsia="宋体" w:cs="Times New Roman"/>
                <w:sz w:val="24"/>
              </w:rPr>
              <w:t>减少</w:t>
            </w:r>
            <w:r>
              <w:rPr>
                <w:rStyle w:val="8"/>
                <w:rFonts w:hint="eastAsia" w:cs="Times New Roman"/>
                <w:sz w:val="24"/>
                <w:lang w:val="en-US" w:eastAsia="zh-CN"/>
              </w:rPr>
              <w:t>缺血性心脏病</w:t>
            </w:r>
            <w:r>
              <w:rPr>
                <w:rStyle w:val="8"/>
                <w:rFonts w:hint="default" w:ascii="Times New Roman" w:hAnsi="Times New Roman" w:eastAsia="宋体" w:cs="Times New Roman"/>
                <w:sz w:val="24"/>
              </w:rPr>
              <w:t>患者的住院次数，改善患者的生存质量</w:t>
            </w:r>
            <w:r>
              <w:rPr>
                <w:rStyle w:val="8"/>
                <w:rFonts w:hint="eastAsia" w:cs="Times New Roman"/>
                <w:sz w:val="24"/>
                <w:lang w:val="en-US" w:eastAsia="zh-CN"/>
              </w:rPr>
              <w:t>的目的</w:t>
            </w:r>
            <w:r>
              <w:rPr>
                <w:rStyle w:val="8"/>
                <w:rFonts w:hint="default" w:ascii="Times New Roman" w:hAnsi="Times New Roman" w:eastAsia="宋体" w:cs="Times New Roman"/>
                <w:sz w:val="24"/>
              </w:rPr>
              <w:t>，使缺血性心肌损伤的</w:t>
            </w:r>
            <w:r>
              <w:rPr>
                <w:rStyle w:val="8"/>
                <w:rFonts w:hint="eastAsia" w:cs="Times New Roman"/>
                <w:sz w:val="24"/>
                <w:lang w:val="en-US" w:eastAsia="zh-CN"/>
              </w:rPr>
              <w:t>防治能力更</w:t>
            </w:r>
            <w:r>
              <w:rPr>
                <w:rStyle w:val="8"/>
                <w:rFonts w:hint="default" w:ascii="Times New Roman" w:hAnsi="Times New Roman" w:eastAsia="宋体" w:cs="Times New Roman"/>
                <w:sz w:val="24"/>
              </w:rPr>
              <w:t>上新台阶。</w:t>
            </w: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sz w:val="24"/>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sz w:val="24"/>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sz w:val="24"/>
              </w:rPr>
            </w:pPr>
          </w:p>
        </w:tc>
      </w:tr>
    </w:tbl>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微软雅黑 Light" w:cs="Times New Roman"/>
          <w:b/>
          <w:bCs/>
          <w:sz w:val="29"/>
          <w:lang w:val="en-US" w:eastAsia="zh-CN"/>
        </w:rPr>
      </w:pPr>
    </w:p>
    <w:p>
      <w:pPr>
        <w:pStyle w:val="11"/>
        <w:keepNext w:val="0"/>
        <w:keepLines w:val="0"/>
        <w:pageBreakBefore w:val="0"/>
        <w:widowControl w:val="0"/>
        <w:kinsoku/>
        <w:wordWrap/>
        <w:overflowPunct/>
        <w:topLinePunct w:val="0"/>
        <w:autoSpaceDN/>
        <w:bidi w:val="0"/>
        <w:spacing w:line="420" w:lineRule="auto"/>
        <w:textAlignment w:val="auto"/>
        <w:rPr>
          <w:rStyle w:val="8"/>
          <w:rFonts w:hint="default" w:ascii="Times New Roman" w:hAnsi="Times New Roman" w:eastAsia="黑体" w:cs="Times New Roman"/>
          <w:b/>
          <w:bCs/>
          <w:sz w:val="24"/>
        </w:rPr>
      </w:pPr>
      <w:r>
        <w:rPr>
          <w:rStyle w:val="8"/>
          <w:rFonts w:hint="default" w:ascii="Times New Roman" w:hAnsi="Times New Roman" w:eastAsia="微软雅黑 Light" w:cs="Times New Roman"/>
          <w:b/>
          <w:bCs/>
          <w:sz w:val="29"/>
          <w:lang w:val="en-US" w:eastAsia="zh-CN"/>
        </w:rPr>
        <w:t>九</w:t>
      </w:r>
      <w:r>
        <w:rPr>
          <w:rStyle w:val="8"/>
          <w:rFonts w:hint="default" w:ascii="Times New Roman" w:hAnsi="Times New Roman" w:eastAsia="微软雅黑 Light" w:cs="Times New Roman"/>
          <w:b/>
          <w:bCs/>
          <w:sz w:val="29"/>
        </w:rPr>
        <w:t>、工作室建设方案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3" w:hRule="atLeast"/>
        </w:trPr>
        <w:tc>
          <w:tcPr>
            <w:tcW w:w="9197" w:type="dxa"/>
            <w:noWrap w:val="0"/>
            <w:vAlign w:val="top"/>
          </w:tcPr>
          <w:p>
            <w:pPr>
              <w:pStyle w:val="11"/>
              <w:keepNext w:val="0"/>
              <w:keepLines w:val="0"/>
              <w:pageBreakBefore w:val="0"/>
              <w:widowControl w:val="0"/>
              <w:kinsoku/>
              <w:wordWrap/>
              <w:overflowPunct/>
              <w:topLinePunct w:val="0"/>
              <w:autoSpaceDN/>
              <w:bidi w:val="0"/>
              <w:spacing w:line="348" w:lineRule="auto"/>
              <w:textAlignment w:val="auto"/>
              <w:rPr>
                <w:rStyle w:val="8"/>
                <w:rFonts w:hint="default" w:ascii="Times New Roman" w:hAnsi="Times New Roman" w:eastAsia="宋体" w:cs="Times New Roman"/>
                <w:sz w:val="24"/>
              </w:rPr>
            </w:pPr>
            <w:r>
              <w:rPr>
                <w:rStyle w:val="8"/>
                <w:rFonts w:hint="default" w:ascii="Times New Roman" w:hAnsi="Times New Roman" w:eastAsia="宋体" w:cs="Times New Roman"/>
                <w:sz w:val="24"/>
              </w:rPr>
              <w:t>含三年的目标任务、主要措施、工作室成员培养方案、经费使用计划等内容</w:t>
            </w: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szCs w:val="21"/>
                <w:lang w:val="en-US" w:eastAsia="zh-CN"/>
              </w:rPr>
            </w:pPr>
            <w:r>
              <w:rPr>
                <w:rStyle w:val="8"/>
                <w:rFonts w:hint="default" w:ascii="Times New Roman" w:hAnsi="Times New Roman" w:eastAsia="宋体" w:cs="Times New Roman"/>
                <w:szCs w:val="21"/>
              </w:rPr>
              <w:t>（一）医疗技术及业务目标</w:t>
            </w:r>
            <w:r>
              <w:rPr>
                <w:rStyle w:val="8"/>
                <w:rFonts w:hint="eastAsia" w:cs="Times New Roman"/>
                <w:szCs w:val="21"/>
                <w:lang w:eastAsia="zh-CN"/>
              </w:rPr>
              <w:t>：</w:t>
            </w:r>
            <w:r>
              <w:rPr>
                <w:rStyle w:val="8"/>
                <w:rFonts w:hint="eastAsia" w:cs="Times New Roman"/>
                <w:szCs w:val="21"/>
                <w:lang w:val="en-US" w:eastAsia="zh-CN"/>
              </w:rPr>
              <w:t>开展心血管内科各类介入诊疗技术，介入人数达到1500人次/年。</w:t>
            </w: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szCs w:val="21"/>
                <w:lang w:val="en-US" w:eastAsia="zh-CN"/>
              </w:rPr>
            </w:pPr>
            <w:r>
              <w:rPr>
                <w:rStyle w:val="8"/>
                <w:rFonts w:hint="default" w:ascii="Times New Roman" w:hAnsi="Times New Roman" w:eastAsia="宋体" w:cs="Times New Roman"/>
                <w:szCs w:val="21"/>
              </w:rPr>
              <w:t>（二）人才培养目标</w:t>
            </w:r>
            <w:r>
              <w:rPr>
                <w:rStyle w:val="8"/>
                <w:rFonts w:hint="eastAsia" w:cs="Times New Roman"/>
                <w:szCs w:val="21"/>
                <w:lang w:eastAsia="zh-CN"/>
              </w:rPr>
              <w:t>（需注明继承人基本情况和培养目标）：</w:t>
            </w:r>
            <w:r>
              <w:rPr>
                <w:rStyle w:val="8"/>
                <w:rFonts w:hint="eastAsia" w:cs="Times New Roman"/>
                <w:szCs w:val="21"/>
                <w:lang w:val="en-US" w:eastAsia="zh-CN"/>
              </w:rPr>
              <w:t>培养中级职称一人，高级职称1人。</w:t>
            </w: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szCs w:val="21"/>
                <w:lang w:val="en-US" w:eastAsia="zh-CN"/>
              </w:rPr>
            </w:pPr>
            <w:r>
              <w:rPr>
                <w:rStyle w:val="8"/>
                <w:rFonts w:hint="default" w:ascii="Times New Roman" w:hAnsi="Times New Roman" w:eastAsia="宋体" w:cs="Times New Roman"/>
                <w:szCs w:val="21"/>
              </w:rPr>
              <w:t>（三）新技术开展与适宜技术推广目标</w:t>
            </w:r>
            <w:r>
              <w:rPr>
                <w:rStyle w:val="8"/>
                <w:rFonts w:hint="eastAsia" w:cs="Times New Roman"/>
                <w:szCs w:val="21"/>
                <w:lang w:eastAsia="zh-CN"/>
              </w:rPr>
              <w:t>：</w:t>
            </w:r>
            <w:r>
              <w:rPr>
                <w:rStyle w:val="8"/>
                <w:rFonts w:hint="eastAsia" w:cs="Times New Roman"/>
                <w:szCs w:val="21"/>
                <w:lang w:val="en-US" w:eastAsia="zh-CN"/>
              </w:rPr>
              <w:t>开展冠脉造影、冠脉支架植入、冠脉内钙化病变旋磨，冠脉慢性病变开通、经皮主动脉管瓣膜置换等技术并逐渐推广。</w:t>
            </w:r>
          </w:p>
          <w:p>
            <w:pPr>
              <w:pStyle w:val="11"/>
              <w:keepNext w:val="0"/>
              <w:keepLines w:val="0"/>
              <w:pageBreakBefore w:val="0"/>
              <w:widowControl w:val="0"/>
              <w:kinsoku/>
              <w:wordWrap/>
              <w:overflowPunct/>
              <w:topLinePunct w:val="0"/>
              <w:autoSpaceDN/>
              <w:bidi w:val="0"/>
              <w:textAlignment w:val="auto"/>
              <w:rPr>
                <w:rStyle w:val="8"/>
                <w:rFonts w:hint="eastAsia" w:ascii="Times New Roman" w:hAnsi="Times New Roman" w:eastAsia="宋体" w:cs="Times New Roman"/>
                <w:szCs w:val="21"/>
                <w:lang w:eastAsia="zh-CN"/>
              </w:rPr>
            </w:pPr>
            <w:r>
              <w:rPr>
                <w:rStyle w:val="8"/>
                <w:rFonts w:hint="default" w:ascii="Times New Roman" w:hAnsi="Times New Roman" w:eastAsia="宋体" w:cs="Times New Roman"/>
                <w:szCs w:val="21"/>
              </w:rPr>
              <w:t>（四）学术</w:t>
            </w:r>
            <w:r>
              <w:rPr>
                <w:rStyle w:val="8"/>
                <w:rFonts w:hint="default" w:ascii="Times New Roman" w:hAnsi="Times New Roman" w:cs="Times New Roman"/>
                <w:szCs w:val="21"/>
                <w:lang w:val="en-US" w:eastAsia="zh-CN"/>
              </w:rPr>
              <w:t>科研</w:t>
            </w:r>
            <w:r>
              <w:rPr>
                <w:rStyle w:val="8"/>
                <w:rFonts w:hint="default" w:ascii="Times New Roman" w:hAnsi="Times New Roman" w:eastAsia="宋体" w:cs="Times New Roman"/>
                <w:szCs w:val="21"/>
              </w:rPr>
              <w:t>目标</w:t>
            </w:r>
            <w:r>
              <w:rPr>
                <w:rStyle w:val="8"/>
                <w:rFonts w:hint="eastAsia" w:cs="Times New Roman"/>
                <w:szCs w:val="21"/>
                <w:lang w:eastAsia="zh-CN"/>
              </w:rPr>
              <w:t>：在国外有影响的 SCI 杂志发表论文 1-3 篇，国内高水平杂志发表论著 1-3 篇，培养研究生 1-3 名， 申报市厅级科技项目一项，</w:t>
            </w:r>
            <w:r>
              <w:rPr>
                <w:rStyle w:val="8"/>
                <w:rFonts w:hint="eastAsia" w:cs="Times New Roman"/>
                <w:szCs w:val="21"/>
                <w:lang w:val="en-US" w:eastAsia="zh-CN"/>
              </w:rPr>
              <w:t>申报国家实用专利1-2项</w:t>
            </w:r>
            <w:r>
              <w:rPr>
                <w:rStyle w:val="8"/>
                <w:rFonts w:hint="eastAsia" w:cs="Times New Roman"/>
                <w:szCs w:val="21"/>
                <w:lang w:eastAsia="zh-CN"/>
              </w:rPr>
              <w:t>。</w:t>
            </w: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lang w:val="en-US" w:eastAsia="zh-CN"/>
              </w:rPr>
            </w:pPr>
            <w:r>
              <w:rPr>
                <w:rStyle w:val="8"/>
                <w:rFonts w:hint="default" w:ascii="Times New Roman" w:hAnsi="Times New Roman" w:cs="Times New Roman"/>
                <w:color w:val="000000"/>
                <w:szCs w:val="21"/>
                <w:lang w:eastAsia="zh-CN"/>
              </w:rPr>
              <w:t>（</w:t>
            </w:r>
            <w:r>
              <w:rPr>
                <w:rStyle w:val="8"/>
                <w:rFonts w:hint="default" w:ascii="Times New Roman" w:hAnsi="Times New Roman" w:cs="Times New Roman"/>
                <w:color w:val="000000"/>
                <w:szCs w:val="21"/>
                <w:lang w:val="en-US" w:eastAsia="zh-CN"/>
              </w:rPr>
              <w:t>五</w:t>
            </w:r>
            <w:r>
              <w:rPr>
                <w:rStyle w:val="8"/>
                <w:rFonts w:hint="default" w:ascii="Times New Roman" w:hAnsi="Times New Roman" w:cs="Times New Roman"/>
                <w:color w:val="000000"/>
                <w:szCs w:val="21"/>
                <w:lang w:eastAsia="zh-CN"/>
              </w:rPr>
              <w:t>）</w:t>
            </w:r>
            <w:r>
              <w:rPr>
                <w:rStyle w:val="8"/>
                <w:rFonts w:hint="default" w:ascii="Times New Roman" w:hAnsi="Times New Roman" w:cs="Times New Roman"/>
                <w:color w:val="000000"/>
                <w:szCs w:val="21"/>
                <w:lang w:val="en-US" w:eastAsia="zh-CN"/>
              </w:rPr>
              <w:t>建设经费预算</w:t>
            </w: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tbl>
            <w:tblPr>
              <w:tblStyle w:val="6"/>
              <w:tblW w:w="900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423"/>
              <w:gridCol w:w="707"/>
              <w:gridCol w:w="955"/>
              <w:gridCol w:w="1331"/>
              <w:gridCol w:w="599"/>
              <w:gridCol w:w="687"/>
              <w:gridCol w:w="1729"/>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823"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支出科目</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金额</w:t>
                  </w:r>
                </w:p>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（万元）</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计算根据及简要理由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设备材料费用</w:t>
                  </w: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1．设备费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2．材料费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5</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lang w:val="en-US" w:eastAsia="zh-CN"/>
                    </w:rPr>
                  </w:pPr>
                  <w:r>
                    <w:rPr>
                      <w:rStyle w:val="8"/>
                      <w:rFonts w:hint="eastAsia" w:cs="Times New Roman"/>
                      <w:color w:val="000000"/>
                      <w:sz w:val="24"/>
                      <w:lang w:val="en-US" w:eastAsia="zh-CN"/>
                    </w:rPr>
                    <w:t>开展课题研究使用试剂等材料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3．测试化验加工费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3</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lang w:val="en-US" w:eastAsia="zh-CN"/>
                    </w:rPr>
                  </w:pPr>
                  <w:r>
                    <w:rPr>
                      <w:rStyle w:val="8"/>
                      <w:rFonts w:hint="eastAsia" w:cs="Times New Roman"/>
                      <w:color w:val="000000"/>
                      <w:sz w:val="24"/>
                      <w:lang w:val="en-US" w:eastAsia="zh-CN"/>
                    </w:rPr>
                    <w:t>课题研究需要的相关指标检测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人才培养与交流费用</w:t>
                  </w: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4．差旅费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5．会议费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6．合作、协作研究与交流费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7．出版/文献/信息传播/知识产权事务费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2</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lang w:val="en-US" w:eastAsia="zh-CN"/>
                    </w:rPr>
                  </w:pPr>
                  <w:r>
                    <w:rPr>
                      <w:rStyle w:val="8"/>
                      <w:rFonts w:hint="eastAsia" w:cs="Times New Roman"/>
                      <w:color w:val="000000"/>
                      <w:sz w:val="24"/>
                      <w:lang w:val="en-US" w:eastAsia="zh-CN"/>
                    </w:rPr>
                    <w:t>课题查新费及发表论文版面费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8．优秀成员奖励</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9．专家咨询费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建设支撑费</w:t>
                  </w: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10．领衔人工作补贴</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11．办公及印刷费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12．水电气燃料费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13．物业管理费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14．图书资料费</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37"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2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15．其它</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left"/>
                    <w:textAlignment w:val="auto"/>
                    <w:rPr>
                      <w:rStyle w:val="8"/>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trPr>
              <w:tc>
                <w:tcPr>
                  <w:tcW w:w="3823"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合      计</w:t>
                  </w:r>
                </w:p>
              </w:tc>
              <w:tc>
                <w:tcPr>
                  <w:tcW w:w="12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b/>
                      <w:color w:val="000000"/>
                      <w:sz w:val="24"/>
                      <w:lang w:val="en-US" w:eastAsia="zh-CN"/>
                    </w:rPr>
                  </w:pPr>
                  <w:r>
                    <w:rPr>
                      <w:rStyle w:val="8"/>
                      <w:rFonts w:hint="eastAsia" w:cs="Times New Roman"/>
                      <w:b/>
                      <w:color w:val="000000"/>
                      <w:sz w:val="24"/>
                      <w:lang w:val="en-US" w:eastAsia="zh-CN"/>
                    </w:rPr>
                    <w:t>10</w:t>
                  </w:r>
                </w:p>
              </w:tc>
              <w:tc>
                <w:tcPr>
                  <w:tcW w:w="389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exact"/>
              </w:trPr>
              <w:tc>
                <w:tcPr>
                  <w:tcW w:w="407" w:type="dxa"/>
                  <w:vMerge w:val="restart"/>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r>
                    <w:rPr>
                      <w:rStyle w:val="8"/>
                      <w:rFonts w:hint="default" w:ascii="Times New Roman" w:hAnsi="Times New Roman" w:eastAsia="宋体" w:cs="Times New Roman"/>
                      <w:color w:val="000000"/>
                      <w:sz w:val="24"/>
                    </w:rPr>
                    <w:t>经费来源</w:t>
                  </w:r>
                </w:p>
              </w:tc>
              <w:tc>
                <w:tcPr>
                  <w:tcW w:w="423" w:type="dxa"/>
                  <w:tcBorders>
                    <w:top w:val="single" w:color="000000" w:sz="8" w:space="0"/>
                    <w:left w:val="single" w:color="000000" w:sz="8"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bCs/>
                      <w:color w:val="000000"/>
                      <w:sz w:val="18"/>
                      <w:szCs w:val="18"/>
                    </w:rPr>
                  </w:pPr>
                  <w:r>
                    <w:rPr>
                      <w:rStyle w:val="8"/>
                      <w:rFonts w:hint="default" w:ascii="Times New Roman" w:hAnsi="Times New Roman" w:eastAsia="宋体" w:cs="Times New Roman"/>
                      <w:bCs/>
                      <w:color w:val="000000"/>
                      <w:sz w:val="18"/>
                      <w:szCs w:val="18"/>
                    </w:rPr>
                    <w:t>年度</w:t>
                  </w:r>
                </w:p>
              </w:tc>
              <w:tc>
                <w:tcPr>
                  <w:tcW w:w="1662" w:type="dxa"/>
                  <w:gridSpan w:val="2"/>
                  <w:tcBorders>
                    <w:top w:val="single" w:color="000000" w:sz="8"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bCs/>
                      <w:color w:val="000000"/>
                      <w:sz w:val="18"/>
                      <w:szCs w:val="18"/>
                    </w:rPr>
                  </w:pPr>
                  <w:r>
                    <w:rPr>
                      <w:rStyle w:val="8"/>
                      <w:rFonts w:hint="eastAsia" w:ascii="Times New Roman" w:hAnsi="Times New Roman" w:cs="Times New Roman"/>
                      <w:bCs/>
                      <w:color w:val="000000"/>
                      <w:sz w:val="18"/>
                      <w:szCs w:val="18"/>
                      <w:lang w:val="en-US" w:eastAsia="zh-CN"/>
                    </w:rPr>
                    <w:t>医院自筹</w:t>
                  </w:r>
                  <w:r>
                    <w:rPr>
                      <w:rStyle w:val="8"/>
                      <w:rFonts w:hint="default" w:ascii="Times New Roman" w:hAnsi="Times New Roman" w:eastAsia="宋体" w:cs="Times New Roman"/>
                      <w:bCs/>
                      <w:color w:val="000000"/>
                      <w:sz w:val="18"/>
                      <w:szCs w:val="18"/>
                    </w:rPr>
                    <w:t>（万元）</w:t>
                  </w:r>
                </w:p>
              </w:tc>
              <w:tc>
                <w:tcPr>
                  <w:tcW w:w="1930" w:type="dxa"/>
                  <w:gridSpan w:val="2"/>
                  <w:tcBorders>
                    <w:top w:val="single" w:color="000000" w:sz="8"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bCs/>
                      <w:color w:val="000000"/>
                      <w:sz w:val="18"/>
                      <w:szCs w:val="18"/>
                    </w:rPr>
                  </w:pPr>
                  <w:r>
                    <w:rPr>
                      <w:rStyle w:val="8"/>
                      <w:rFonts w:hint="eastAsia" w:ascii="Times New Roman" w:hAnsi="Times New Roman" w:cs="Times New Roman"/>
                      <w:bCs/>
                      <w:color w:val="000000"/>
                      <w:sz w:val="18"/>
                      <w:szCs w:val="18"/>
                      <w:lang w:val="en-US" w:eastAsia="zh-CN"/>
                    </w:rPr>
                    <w:t>地方政府投入（</w:t>
                  </w:r>
                  <w:r>
                    <w:rPr>
                      <w:rStyle w:val="8"/>
                      <w:rFonts w:hint="default" w:ascii="Times New Roman" w:hAnsi="Times New Roman" w:eastAsia="宋体" w:cs="Times New Roman"/>
                      <w:bCs/>
                      <w:color w:val="000000"/>
                      <w:sz w:val="18"/>
                      <w:szCs w:val="18"/>
                    </w:rPr>
                    <w:t>万元）</w:t>
                  </w:r>
                </w:p>
              </w:tc>
              <w:tc>
                <w:tcPr>
                  <w:tcW w:w="2416" w:type="dxa"/>
                  <w:gridSpan w:val="2"/>
                  <w:tcBorders>
                    <w:top w:val="single" w:color="000000" w:sz="8"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eastAsia" w:ascii="Times New Roman" w:hAnsi="Times New Roman" w:eastAsia="宋体" w:cs="Times New Roman"/>
                      <w:bCs/>
                      <w:color w:val="000000"/>
                      <w:sz w:val="18"/>
                      <w:szCs w:val="18"/>
                      <w:lang w:eastAsia="zh-CN"/>
                    </w:rPr>
                  </w:pPr>
                  <w:r>
                    <w:rPr>
                      <w:rStyle w:val="8"/>
                      <w:rFonts w:hint="default" w:ascii="Times New Roman" w:hAnsi="Times New Roman" w:eastAsia="宋体" w:cs="Times New Roman"/>
                      <w:bCs/>
                      <w:color w:val="000000"/>
                      <w:sz w:val="18"/>
                      <w:szCs w:val="18"/>
                    </w:rPr>
                    <w:t>其它渠道来源</w:t>
                  </w:r>
                  <w:r>
                    <w:rPr>
                      <w:rStyle w:val="8"/>
                      <w:rFonts w:hint="eastAsia" w:ascii="Times New Roman" w:hAnsi="Times New Roman" w:cs="Times New Roman"/>
                      <w:bCs/>
                      <w:color w:val="000000"/>
                      <w:sz w:val="18"/>
                      <w:szCs w:val="18"/>
                      <w:lang w:eastAsia="zh-CN"/>
                    </w:rPr>
                    <w:t>（</w:t>
                  </w:r>
                  <w:r>
                    <w:rPr>
                      <w:rStyle w:val="8"/>
                      <w:rFonts w:hint="eastAsia" w:ascii="Times New Roman" w:hAnsi="Times New Roman" w:cs="Times New Roman"/>
                      <w:bCs/>
                      <w:color w:val="000000"/>
                      <w:sz w:val="18"/>
                      <w:szCs w:val="18"/>
                      <w:lang w:val="en-US" w:eastAsia="zh-CN"/>
                    </w:rPr>
                    <w:t>万元</w:t>
                  </w:r>
                  <w:r>
                    <w:rPr>
                      <w:rStyle w:val="8"/>
                      <w:rFonts w:hint="eastAsia" w:ascii="Times New Roman" w:hAnsi="Times New Roman" w:cs="Times New Roman"/>
                      <w:bCs/>
                      <w:color w:val="000000"/>
                      <w:sz w:val="18"/>
                      <w:szCs w:val="18"/>
                      <w:lang w:eastAsia="zh-CN"/>
                    </w:rPr>
                    <w:t>）</w:t>
                  </w:r>
                </w:p>
              </w:tc>
              <w:tc>
                <w:tcPr>
                  <w:tcW w:w="2164" w:type="dxa"/>
                  <w:tcBorders>
                    <w:top w:val="single" w:color="000000" w:sz="8" w:space="0"/>
                    <w:left w:val="single" w:color="auto" w:sz="4" w:space="0"/>
                    <w:bottom w:val="single" w:color="auto" w:sz="4"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bCs/>
                      <w:color w:val="000000"/>
                      <w:sz w:val="18"/>
                      <w:szCs w:val="18"/>
                    </w:rPr>
                  </w:pPr>
                  <w:r>
                    <w:rPr>
                      <w:rStyle w:val="8"/>
                      <w:rFonts w:hint="default" w:ascii="Times New Roman" w:hAnsi="Times New Roman" w:eastAsia="宋体" w:cs="Times New Roman"/>
                      <w:bCs/>
                      <w:color w:val="000000"/>
                      <w:sz w:val="18"/>
                      <w:szCs w:val="18"/>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07"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423"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200" w:lineRule="exact"/>
                    <w:textAlignment w:val="auto"/>
                    <w:rPr>
                      <w:rStyle w:val="8"/>
                      <w:rFonts w:hint="default" w:ascii="Times New Roman" w:hAnsi="Times New Roman" w:eastAsia="宋体" w:cs="Times New Roman"/>
                      <w:b/>
                      <w:color w:val="000000"/>
                      <w:sz w:val="24"/>
                    </w:rPr>
                  </w:pPr>
                  <w:r>
                    <w:rPr>
                      <w:rStyle w:val="8"/>
                      <w:rFonts w:hint="default" w:ascii="Times New Roman" w:hAnsi="Times New Roman" w:eastAsia="宋体" w:cs="Times New Roman"/>
                      <w:bCs/>
                      <w:color w:val="000000"/>
                      <w:sz w:val="18"/>
                      <w:szCs w:val="18"/>
                    </w:rPr>
                    <w:t>第一年</w:t>
                  </w:r>
                </w:p>
              </w:tc>
              <w:tc>
                <w:tcPr>
                  <w:tcW w:w="166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4</w:t>
                  </w:r>
                </w:p>
              </w:tc>
              <w:tc>
                <w:tcPr>
                  <w:tcW w:w="193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default" w:ascii="Times New Roman" w:hAnsi="Times New Roman" w:eastAsia="宋体" w:cs="Times New Roman"/>
                      <w:color w:val="000000"/>
                      <w:sz w:val="24"/>
                    </w:rPr>
                  </w:pPr>
                </w:p>
              </w:tc>
              <w:tc>
                <w:tcPr>
                  <w:tcW w:w="241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default" w:ascii="Times New Roman" w:hAnsi="Times New Roman" w:eastAsia="宋体" w:cs="Times New Roman"/>
                      <w:color w:val="000000"/>
                      <w:sz w:val="24"/>
                    </w:rPr>
                  </w:pPr>
                </w:p>
              </w:tc>
              <w:tc>
                <w:tcPr>
                  <w:tcW w:w="2164"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07"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423"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200" w:lineRule="exact"/>
                    <w:jc w:val="center"/>
                    <w:textAlignment w:val="auto"/>
                    <w:rPr>
                      <w:rStyle w:val="8"/>
                      <w:rFonts w:hint="default" w:ascii="Times New Roman" w:hAnsi="Times New Roman" w:eastAsia="宋体" w:cs="Times New Roman"/>
                      <w:b/>
                      <w:color w:val="000000"/>
                      <w:sz w:val="24"/>
                    </w:rPr>
                  </w:pPr>
                  <w:r>
                    <w:rPr>
                      <w:rStyle w:val="8"/>
                      <w:rFonts w:hint="default" w:ascii="Times New Roman" w:hAnsi="Times New Roman" w:eastAsia="宋体" w:cs="Times New Roman"/>
                      <w:bCs/>
                      <w:color w:val="000000"/>
                      <w:sz w:val="18"/>
                      <w:szCs w:val="18"/>
                    </w:rPr>
                    <w:t>第二年</w:t>
                  </w:r>
                </w:p>
              </w:tc>
              <w:tc>
                <w:tcPr>
                  <w:tcW w:w="166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3</w:t>
                  </w:r>
                </w:p>
              </w:tc>
              <w:tc>
                <w:tcPr>
                  <w:tcW w:w="193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default" w:ascii="Times New Roman" w:hAnsi="Times New Roman" w:eastAsia="宋体" w:cs="Times New Roman"/>
                      <w:color w:val="000000"/>
                      <w:sz w:val="24"/>
                    </w:rPr>
                  </w:pPr>
                </w:p>
              </w:tc>
              <w:tc>
                <w:tcPr>
                  <w:tcW w:w="241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default" w:ascii="Times New Roman" w:hAnsi="Times New Roman" w:eastAsia="宋体" w:cs="Times New Roman"/>
                      <w:color w:val="000000"/>
                      <w:sz w:val="24"/>
                    </w:rPr>
                  </w:pPr>
                </w:p>
              </w:tc>
              <w:tc>
                <w:tcPr>
                  <w:tcW w:w="2164"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07"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423"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200" w:lineRule="exact"/>
                    <w:jc w:val="center"/>
                    <w:textAlignment w:val="auto"/>
                    <w:rPr>
                      <w:rStyle w:val="8"/>
                      <w:rFonts w:hint="default" w:ascii="Times New Roman" w:hAnsi="Times New Roman" w:eastAsia="宋体" w:cs="Times New Roman"/>
                      <w:b/>
                      <w:color w:val="000000"/>
                      <w:sz w:val="24"/>
                    </w:rPr>
                  </w:pPr>
                  <w:r>
                    <w:rPr>
                      <w:rStyle w:val="8"/>
                      <w:rFonts w:hint="default" w:ascii="Times New Roman" w:hAnsi="Times New Roman" w:eastAsia="宋体" w:cs="Times New Roman"/>
                      <w:bCs/>
                      <w:color w:val="000000"/>
                      <w:sz w:val="18"/>
                      <w:szCs w:val="18"/>
                    </w:rPr>
                    <w:t>第三年</w:t>
                  </w:r>
                </w:p>
              </w:tc>
              <w:tc>
                <w:tcPr>
                  <w:tcW w:w="166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3</w:t>
                  </w:r>
                </w:p>
              </w:tc>
              <w:tc>
                <w:tcPr>
                  <w:tcW w:w="193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default" w:ascii="Times New Roman" w:hAnsi="Times New Roman" w:eastAsia="宋体" w:cs="Times New Roman"/>
                      <w:color w:val="000000"/>
                      <w:sz w:val="24"/>
                    </w:rPr>
                  </w:pPr>
                </w:p>
              </w:tc>
              <w:tc>
                <w:tcPr>
                  <w:tcW w:w="241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default" w:ascii="Times New Roman" w:hAnsi="Times New Roman" w:eastAsia="宋体" w:cs="Times New Roman"/>
                      <w:color w:val="000000"/>
                      <w:sz w:val="24"/>
                    </w:rPr>
                  </w:pPr>
                </w:p>
              </w:tc>
              <w:tc>
                <w:tcPr>
                  <w:tcW w:w="2164"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eastAsia" w:ascii="Times New Roman" w:hAnsi="Times New Roman" w:eastAsia="宋体" w:cs="Times New Roman"/>
                      <w:color w:val="000000"/>
                      <w:sz w:val="24"/>
                      <w:lang w:val="en-US" w:eastAsia="zh-CN"/>
                    </w:rPr>
                  </w:pPr>
                  <w:r>
                    <w:rPr>
                      <w:rStyle w:val="8"/>
                      <w:rFonts w:hint="eastAsia" w:cs="Times New Roman"/>
                      <w:color w:val="00000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07" w:type="dxa"/>
                  <w:vMerge w:val="continue"/>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jc w:val="center"/>
                    <w:textAlignment w:val="auto"/>
                    <w:rPr>
                      <w:rStyle w:val="8"/>
                      <w:rFonts w:hint="default" w:ascii="Times New Roman" w:hAnsi="Times New Roman" w:eastAsia="宋体" w:cs="Times New Roman"/>
                      <w:color w:val="000000"/>
                      <w:sz w:val="24"/>
                    </w:rPr>
                  </w:pPr>
                </w:p>
              </w:tc>
              <w:tc>
                <w:tcPr>
                  <w:tcW w:w="423" w:type="dxa"/>
                  <w:tcBorders>
                    <w:top w:val="single" w:color="auto" w:sz="4" w:space="0"/>
                    <w:left w:val="single" w:color="000000" w:sz="8" w:space="0"/>
                    <w:bottom w:val="single" w:color="000000" w:sz="8"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200" w:lineRule="exact"/>
                    <w:jc w:val="center"/>
                    <w:textAlignment w:val="auto"/>
                    <w:rPr>
                      <w:rStyle w:val="8"/>
                      <w:rFonts w:hint="default" w:ascii="Times New Roman" w:hAnsi="Times New Roman" w:eastAsia="宋体" w:cs="Times New Roman"/>
                      <w:b/>
                      <w:color w:val="000000"/>
                      <w:sz w:val="24"/>
                    </w:rPr>
                  </w:pPr>
                  <w:r>
                    <w:rPr>
                      <w:rStyle w:val="8"/>
                      <w:rFonts w:hint="default" w:ascii="Times New Roman" w:hAnsi="Times New Roman" w:eastAsia="宋体" w:cs="Times New Roman"/>
                      <w:bCs/>
                      <w:color w:val="000000"/>
                      <w:sz w:val="18"/>
                      <w:szCs w:val="18"/>
                    </w:rPr>
                    <w:t>合</w:t>
                  </w:r>
                  <w:r>
                    <w:rPr>
                      <w:rStyle w:val="8"/>
                      <w:rFonts w:hint="default" w:ascii="Times New Roman" w:hAnsi="Times New Roman" w:eastAsia="宋体" w:cs="Times New Roman"/>
                      <w:bCs/>
                      <w:color w:val="000000"/>
                      <w:sz w:val="24"/>
                    </w:rPr>
                    <w:t>计</w:t>
                  </w:r>
                </w:p>
              </w:tc>
              <w:tc>
                <w:tcPr>
                  <w:tcW w:w="1662" w:type="dxa"/>
                  <w:gridSpan w:val="2"/>
                  <w:tcBorders>
                    <w:top w:val="single" w:color="auto" w:sz="4" w:space="0"/>
                    <w:left w:val="single" w:color="auto" w:sz="4" w:space="0"/>
                    <w:bottom w:val="single" w:color="000000" w:sz="8"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default" w:ascii="Times New Roman" w:hAnsi="Times New Roman" w:eastAsia="宋体" w:cs="Times New Roman"/>
                      <w:color w:val="000000"/>
                      <w:sz w:val="24"/>
                      <w:lang w:val="en-US" w:eastAsia="zh-CN"/>
                    </w:rPr>
                  </w:pPr>
                  <w:r>
                    <w:rPr>
                      <w:rStyle w:val="8"/>
                      <w:rFonts w:hint="eastAsia" w:cs="Times New Roman"/>
                      <w:color w:val="000000"/>
                      <w:sz w:val="24"/>
                      <w:lang w:val="en-US" w:eastAsia="zh-CN"/>
                    </w:rPr>
                    <w:t>10</w:t>
                  </w:r>
                </w:p>
              </w:tc>
              <w:tc>
                <w:tcPr>
                  <w:tcW w:w="1930" w:type="dxa"/>
                  <w:gridSpan w:val="2"/>
                  <w:tcBorders>
                    <w:top w:val="single" w:color="auto" w:sz="4" w:space="0"/>
                    <w:left w:val="single" w:color="auto" w:sz="4" w:space="0"/>
                    <w:bottom w:val="single" w:color="000000" w:sz="8"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default" w:ascii="Times New Roman" w:hAnsi="Times New Roman" w:eastAsia="宋体" w:cs="Times New Roman"/>
                      <w:color w:val="000000"/>
                      <w:sz w:val="24"/>
                    </w:rPr>
                  </w:pPr>
                </w:p>
              </w:tc>
              <w:tc>
                <w:tcPr>
                  <w:tcW w:w="2416" w:type="dxa"/>
                  <w:gridSpan w:val="2"/>
                  <w:tcBorders>
                    <w:top w:val="single" w:color="auto" w:sz="4" w:space="0"/>
                    <w:left w:val="single" w:color="auto" w:sz="4" w:space="0"/>
                    <w:bottom w:val="single" w:color="000000" w:sz="8" w:space="0"/>
                    <w:right w:val="single" w:color="auto" w:sz="4"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default" w:ascii="Times New Roman" w:hAnsi="Times New Roman" w:eastAsia="宋体" w:cs="Times New Roman"/>
                      <w:color w:val="000000"/>
                      <w:sz w:val="24"/>
                    </w:rPr>
                  </w:pPr>
                </w:p>
              </w:tc>
              <w:tc>
                <w:tcPr>
                  <w:tcW w:w="2164" w:type="dxa"/>
                  <w:tcBorders>
                    <w:top w:val="single" w:color="auto" w:sz="4" w:space="0"/>
                    <w:left w:val="single" w:color="auto" w:sz="4" w:space="0"/>
                    <w:bottom w:val="single" w:color="000000" w:sz="8" w:space="0"/>
                    <w:right w:val="single" w:color="000000" w:sz="8" w:space="0"/>
                  </w:tcBorders>
                  <w:shd w:val="clear" w:color="auto" w:fill="FFFFFF"/>
                  <w:noWrap w:val="0"/>
                  <w:vAlign w:val="center"/>
                </w:tcPr>
                <w:p>
                  <w:pPr>
                    <w:pStyle w:val="11"/>
                    <w:keepNext w:val="0"/>
                    <w:keepLines w:val="0"/>
                    <w:pageBreakBefore w:val="0"/>
                    <w:widowControl w:val="0"/>
                    <w:kinsoku/>
                    <w:wordWrap/>
                    <w:overflowPunct/>
                    <w:topLinePunct w:val="0"/>
                    <w:autoSpaceDN/>
                    <w:bidi w:val="0"/>
                    <w:spacing w:line="360" w:lineRule="auto"/>
                    <w:jc w:val="center"/>
                    <w:textAlignment w:val="auto"/>
                    <w:rPr>
                      <w:rStyle w:val="8"/>
                      <w:rFonts w:hint="default" w:ascii="Times New Roman" w:hAnsi="Times New Roman" w:eastAsia="宋体" w:cs="Times New Roman"/>
                      <w:color w:val="000000"/>
                      <w:sz w:val="24"/>
                      <w:lang w:val="en-US" w:eastAsia="zh-CN"/>
                    </w:rPr>
                  </w:pPr>
                  <w:r>
                    <w:rPr>
                      <w:rStyle w:val="8"/>
                      <w:rFonts w:hint="eastAsia" w:cs="Times New Roman"/>
                      <w:color w:val="000000"/>
                      <w:sz w:val="24"/>
                      <w:lang w:val="en-US" w:eastAsia="zh-CN"/>
                    </w:rPr>
                    <w:t>10</w:t>
                  </w:r>
                </w:p>
              </w:tc>
            </w:tr>
          </w:tbl>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p>
            <w:pPr>
              <w:pStyle w:val="11"/>
              <w:keepNext w:val="0"/>
              <w:keepLines w:val="0"/>
              <w:pageBreakBefore w:val="0"/>
              <w:widowControl w:val="0"/>
              <w:kinsoku/>
              <w:wordWrap/>
              <w:overflowPunct/>
              <w:topLinePunct w:val="0"/>
              <w:autoSpaceDN/>
              <w:bidi w:val="0"/>
              <w:textAlignment w:val="auto"/>
              <w:rPr>
                <w:rStyle w:val="8"/>
                <w:rFonts w:hint="default" w:ascii="Times New Roman" w:hAnsi="Times New Roman" w:eastAsia="宋体" w:cs="Times New Roman"/>
                <w:color w:val="000000"/>
                <w:szCs w:val="21"/>
              </w:rPr>
            </w:pPr>
          </w:p>
        </w:tc>
      </w:tr>
    </w:tbl>
    <w:p>
      <w:pPr>
        <w:pStyle w:val="11"/>
        <w:keepNext w:val="0"/>
        <w:keepLines w:val="0"/>
        <w:pageBreakBefore w:val="0"/>
        <w:widowControl w:val="0"/>
        <w:kinsoku/>
        <w:wordWrap/>
        <w:overflowPunct/>
        <w:topLinePunct w:val="0"/>
        <w:autoSpaceDN/>
        <w:bidi w:val="0"/>
        <w:spacing w:line="348" w:lineRule="auto"/>
        <w:ind w:firstLine="780"/>
        <w:jc w:val="center"/>
        <w:textAlignment w:val="auto"/>
        <w:rPr>
          <w:rStyle w:val="8"/>
          <w:rFonts w:hint="default" w:ascii="Times New Roman" w:hAnsi="Times New Roman" w:eastAsia="楷体_GB2312" w:cs="Times New Roman"/>
          <w:b/>
          <w:bCs/>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330" w:lineRule="auto"/>
        <w:ind w:right="0"/>
        <w:jc w:val="both"/>
        <w:textAlignment w:val="baseline"/>
        <w:rPr>
          <w:rFonts w:hint="eastAsia" w:ascii="Times New Roman" w:hAnsi="Times New Roman" w:eastAsia="方正仿宋_GBK" w:cs="Times New Roman"/>
          <w:spacing w:val="-10"/>
          <w:sz w:val="33"/>
          <w:szCs w:val="33"/>
          <w:lang w:eastAsia="zh-CN"/>
        </w:rPr>
      </w:pPr>
    </w:p>
    <w:sectPr>
      <w:footerReference r:id="rId5" w:type="default"/>
      <w:pgSz w:w="11906" w:h="16838"/>
      <w:pgMar w:top="1431" w:right="1511" w:bottom="1268" w:left="1597"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72A0D"/>
    <w:multiLevelType w:val="singleLevel"/>
    <w:tmpl w:val="92972A0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E0OWJlZWE3OGI1ZTY4OWY4ZmRiOTc4YzBlMTBlZjIifQ=="/>
  </w:docVars>
  <w:rsids>
    <w:rsidRoot w:val="00000000"/>
    <w:rsid w:val="00577E65"/>
    <w:rsid w:val="00A406AA"/>
    <w:rsid w:val="01562B10"/>
    <w:rsid w:val="0573412F"/>
    <w:rsid w:val="06A4573E"/>
    <w:rsid w:val="06DA7FAC"/>
    <w:rsid w:val="084A7EEA"/>
    <w:rsid w:val="098B252B"/>
    <w:rsid w:val="0A590531"/>
    <w:rsid w:val="0AF340C3"/>
    <w:rsid w:val="0B680A2B"/>
    <w:rsid w:val="0DBA177D"/>
    <w:rsid w:val="0E48685A"/>
    <w:rsid w:val="0FE60E1F"/>
    <w:rsid w:val="110513E7"/>
    <w:rsid w:val="11A76AFB"/>
    <w:rsid w:val="11E950ED"/>
    <w:rsid w:val="11FC7FB6"/>
    <w:rsid w:val="1252242E"/>
    <w:rsid w:val="13470101"/>
    <w:rsid w:val="15341A94"/>
    <w:rsid w:val="16495F90"/>
    <w:rsid w:val="17EB2405"/>
    <w:rsid w:val="190D4841"/>
    <w:rsid w:val="1AB377E9"/>
    <w:rsid w:val="1B607A85"/>
    <w:rsid w:val="1E6D7FFF"/>
    <w:rsid w:val="1E8E3A9C"/>
    <w:rsid w:val="20FE5B5E"/>
    <w:rsid w:val="2144119B"/>
    <w:rsid w:val="217F2AB2"/>
    <w:rsid w:val="22093F32"/>
    <w:rsid w:val="22354F7B"/>
    <w:rsid w:val="22CA1B74"/>
    <w:rsid w:val="23055454"/>
    <w:rsid w:val="23256DAA"/>
    <w:rsid w:val="23843AD1"/>
    <w:rsid w:val="23983A20"/>
    <w:rsid w:val="23D63ACE"/>
    <w:rsid w:val="246C3F2B"/>
    <w:rsid w:val="251F61A7"/>
    <w:rsid w:val="25A71CF8"/>
    <w:rsid w:val="282F6EC9"/>
    <w:rsid w:val="291E6775"/>
    <w:rsid w:val="295B356B"/>
    <w:rsid w:val="2C371953"/>
    <w:rsid w:val="2CA35285"/>
    <w:rsid w:val="2CCA72E5"/>
    <w:rsid w:val="2D291D64"/>
    <w:rsid w:val="2E921798"/>
    <w:rsid w:val="2F161402"/>
    <w:rsid w:val="2F8B66FE"/>
    <w:rsid w:val="300A35B0"/>
    <w:rsid w:val="30633634"/>
    <w:rsid w:val="31332021"/>
    <w:rsid w:val="32976658"/>
    <w:rsid w:val="331D5A8B"/>
    <w:rsid w:val="33BA1C99"/>
    <w:rsid w:val="34D60822"/>
    <w:rsid w:val="36050AA1"/>
    <w:rsid w:val="361E7E42"/>
    <w:rsid w:val="371869F3"/>
    <w:rsid w:val="372232D7"/>
    <w:rsid w:val="39D2248F"/>
    <w:rsid w:val="3CFE332E"/>
    <w:rsid w:val="3D136199"/>
    <w:rsid w:val="3D3742E0"/>
    <w:rsid w:val="3DB42DAD"/>
    <w:rsid w:val="3EB819F0"/>
    <w:rsid w:val="3EE85404"/>
    <w:rsid w:val="40CD665F"/>
    <w:rsid w:val="41F16DCD"/>
    <w:rsid w:val="447464CE"/>
    <w:rsid w:val="45046462"/>
    <w:rsid w:val="452A22D2"/>
    <w:rsid w:val="46AB6705"/>
    <w:rsid w:val="47A33F84"/>
    <w:rsid w:val="4809511B"/>
    <w:rsid w:val="48CA54A3"/>
    <w:rsid w:val="499C3073"/>
    <w:rsid w:val="4A1830B1"/>
    <w:rsid w:val="4D452E31"/>
    <w:rsid w:val="4DCE5EF1"/>
    <w:rsid w:val="4ED10F45"/>
    <w:rsid w:val="4F98137B"/>
    <w:rsid w:val="4FC74BC1"/>
    <w:rsid w:val="507948A7"/>
    <w:rsid w:val="51764AF1"/>
    <w:rsid w:val="539B1D33"/>
    <w:rsid w:val="54F2448F"/>
    <w:rsid w:val="57BD0A3B"/>
    <w:rsid w:val="5A437C92"/>
    <w:rsid w:val="5C00788F"/>
    <w:rsid w:val="5E200BE0"/>
    <w:rsid w:val="5E8F0FA0"/>
    <w:rsid w:val="5FE0630A"/>
    <w:rsid w:val="610E2650"/>
    <w:rsid w:val="61CB46C0"/>
    <w:rsid w:val="62326812"/>
    <w:rsid w:val="636D701B"/>
    <w:rsid w:val="69CD0A2F"/>
    <w:rsid w:val="6C515DDD"/>
    <w:rsid w:val="6CBA69AF"/>
    <w:rsid w:val="6CC928F7"/>
    <w:rsid w:val="6D162FB8"/>
    <w:rsid w:val="6DA546D7"/>
    <w:rsid w:val="6F3F662E"/>
    <w:rsid w:val="6F885CC3"/>
    <w:rsid w:val="70B556D8"/>
    <w:rsid w:val="71C136EE"/>
    <w:rsid w:val="71CF7BDA"/>
    <w:rsid w:val="71F80007"/>
    <w:rsid w:val="72120104"/>
    <w:rsid w:val="743D707D"/>
    <w:rsid w:val="747B1953"/>
    <w:rsid w:val="75F9513A"/>
    <w:rsid w:val="766129B5"/>
    <w:rsid w:val="76A4080F"/>
    <w:rsid w:val="7C90780E"/>
    <w:rsid w:val="7CA13F21"/>
    <w:rsid w:val="7DF53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4"/>
    <w:qFormat/>
    <w:uiPriority w:val="0"/>
    <w:pPr>
      <w:tabs>
        <w:tab w:val="center" w:pos="4153"/>
        <w:tab w:val="right" w:pos="8306"/>
      </w:tabs>
      <w:snapToGrid w:val="0"/>
      <w:jc w:val="left"/>
    </w:pPr>
    <w:rPr>
      <w:sz w:val="18"/>
    </w:rPr>
  </w:style>
  <w:style w:type="paragraph" w:customStyle="1" w:styleId="4">
    <w:name w:val="Normal_0"/>
    <w:qFormat/>
    <w:uiPriority w:val="0"/>
    <w:pPr>
      <w:widowControl w:val="0"/>
      <w:jc w:val="both"/>
    </w:pPr>
    <w:rPr>
      <w:rFonts w:ascii="Calibri" w:hAnsi="Calibri" w:eastAsia="宋体" w:cs="Times New Roma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3"/>
      <w:szCs w:val="23"/>
      <w:lang w:val="en-US" w:eastAsia="en-US" w:bidi="ar-SA"/>
    </w:rPr>
  </w:style>
  <w:style w:type="paragraph" w:customStyle="1" w:styleId="11">
    <w:name w:val="正文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5900</Words>
  <Characters>6028</Characters>
  <TotalTime>211</TotalTime>
  <ScaleCrop>false</ScaleCrop>
  <LinksUpToDate>false</LinksUpToDate>
  <CharactersWithSpaces>6607</CharactersWithSpaces>
  <Application>WPS Office_12.8.2.15005_F1E327BC-269C-435d-A152-05C5408002CA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2024-01-15T17:20:00Z</dcterms:created>
  <dc:creator>User</dc:creator>
  <cp:lastModifiedBy>李亮</cp:lastModifiedBy>
  <dcterms:modified xsi:type="dcterms:W3CDTF">2024-07-18T09:22:09Z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2024-07-01T09:36:53Z</vt:filetime>
  </property>
  <property fmtid="{D5CDD505-2E9C-101B-9397-08002B2CF9AE}" pid="4" name="KSOProductBuildVer">
    <vt:lpwstr>2052-12.8.2.15005</vt:lpwstr>
  </property>
  <property fmtid="{D5CDD505-2E9C-101B-9397-08002B2CF9AE}" pid="5" name="ICV">
    <vt:lpwstr>2345B517954C4F4A878CF378D33FFEC0_13</vt:lpwstr>
  </property>
</Properties>
</file>