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Times New Roman" w:hAnsi="Times New Roman" w:eastAsia="方正小标宋简体" w:cs="Times New Roman"/>
          <w:color w:val="auto"/>
          <w:sz w:val="72"/>
          <w:szCs w:val="72"/>
          <w:highlight w:val="none"/>
        </w:rPr>
      </w:pPr>
      <w:bookmarkStart w:id="0" w:name="_Toc15396475"/>
      <w:bookmarkStart w:id="1" w:name="_Toc15377193"/>
      <w:bookmarkStart w:id="2" w:name="_Toc15377425"/>
      <w:bookmarkStart w:id="3" w:name="_Toc15306267"/>
      <w:bookmarkStart w:id="4" w:name="_Toc15378441"/>
      <w:bookmarkStart w:id="5" w:name="_Toc15396597"/>
    </w:p>
    <w:p>
      <w:pPr>
        <w:spacing w:line="600" w:lineRule="exact"/>
        <w:jc w:val="center"/>
        <w:outlineLvl w:val="9"/>
        <w:rPr>
          <w:rFonts w:hint="default" w:ascii="Times New Roman" w:hAnsi="Times New Roman" w:eastAsia="方正小标宋简体" w:cs="Times New Roman"/>
          <w:color w:val="auto"/>
          <w:sz w:val="72"/>
          <w:szCs w:val="72"/>
          <w:highlight w:val="none"/>
        </w:rPr>
      </w:pPr>
    </w:p>
    <w:p>
      <w:pPr>
        <w:spacing w:line="600" w:lineRule="exact"/>
        <w:jc w:val="center"/>
        <w:outlineLvl w:val="9"/>
        <w:rPr>
          <w:rFonts w:hint="default" w:ascii="Times New Roman" w:hAnsi="Times New Roman" w:eastAsia="方正小标宋简体" w:cs="Times New Roman"/>
          <w:color w:val="auto"/>
          <w:sz w:val="72"/>
          <w:szCs w:val="72"/>
          <w:highlight w:val="none"/>
        </w:rPr>
      </w:pPr>
    </w:p>
    <w:p>
      <w:pPr>
        <w:pStyle w:val="4"/>
        <w:suppressAutoHyphens/>
        <w:bidi w:val="0"/>
        <w:spacing w:before="0" w:beforeLines="-2147483648" w:after="140" w:line="276" w:lineRule="auto"/>
        <w:ind w:firstLine="880" w:firstLineChars="200"/>
        <w:jc w:val="both"/>
        <w:rPr>
          <w:rFonts w:hint="default" w:ascii="Times New Roman" w:hAnsi="Times New Roman" w:eastAsia="FZXiaoBiaoSong-B05S" w:cs="Times New Roman"/>
          <w:color w:val="auto"/>
          <w:kern w:val="2"/>
          <w:sz w:val="44"/>
          <w:szCs w:val="44"/>
          <w:highlight w:val="none"/>
          <w:lang w:val="en-US" w:eastAsia="zh-CN" w:bidi="ar-SA"/>
        </w:rPr>
      </w:pPr>
      <w:r>
        <w:rPr>
          <w:rFonts w:hint="default" w:ascii="Times New Roman" w:hAnsi="Times New Roman" w:eastAsia="FZXiaoBiaoSong-B05S" w:cs="Times New Roman"/>
          <w:color w:val="auto"/>
          <w:kern w:val="2"/>
          <w:sz w:val="44"/>
          <w:szCs w:val="44"/>
          <w:highlight w:val="none"/>
          <w:lang w:val="en-US" w:eastAsia="zh-CN" w:bidi="ar-SA"/>
        </w:rPr>
        <w:t>2023年度</w:t>
      </w:r>
      <w:bookmarkEnd w:id="0"/>
      <w:bookmarkEnd w:id="1"/>
      <w:bookmarkEnd w:id="2"/>
      <w:bookmarkEnd w:id="3"/>
      <w:bookmarkEnd w:id="4"/>
      <w:bookmarkEnd w:id="5"/>
      <w:bookmarkStart w:id="6" w:name="_Toc15377194"/>
      <w:bookmarkStart w:id="7" w:name="_Toc15396598"/>
      <w:bookmarkStart w:id="8" w:name="_Toc15396476"/>
      <w:bookmarkStart w:id="9" w:name="_Toc15306268"/>
      <w:bookmarkStart w:id="10" w:name="_Toc15378442"/>
      <w:bookmarkStart w:id="11" w:name="_Toc15377426"/>
      <w:r>
        <w:rPr>
          <w:rFonts w:hint="default" w:ascii="Times New Roman" w:hAnsi="Times New Roman" w:eastAsia="FZXiaoBiaoSong-B05S" w:cs="Times New Roman"/>
          <w:color w:val="auto"/>
          <w:kern w:val="2"/>
          <w:sz w:val="44"/>
          <w:szCs w:val="44"/>
          <w:highlight w:val="none"/>
          <w:lang w:val="en-US" w:eastAsia="zh-CN" w:bidi="ar-SA"/>
        </w:rPr>
        <w:t>广安区委编办部门决算</w:t>
      </w:r>
      <w:bookmarkEnd w:id="6"/>
      <w:bookmarkEnd w:id="7"/>
      <w:bookmarkEnd w:id="8"/>
      <w:bookmarkEnd w:id="9"/>
      <w:bookmarkEnd w:id="10"/>
      <w:bookmarkEnd w:id="11"/>
    </w:p>
    <w:p>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方正小标宋简体" w:cs="Times New Roman"/>
          <w:color w:val="auto"/>
          <w:sz w:val="36"/>
          <w:szCs w:val="36"/>
          <w:highlight w:val="none"/>
        </w:rPr>
        <w:br w:type="page"/>
      </w:r>
      <w:r>
        <w:rPr>
          <w:rFonts w:hint="default" w:ascii="Times New Roman" w:hAnsi="Times New Roman" w:eastAsia="黑体" w:cs="Times New Roman"/>
          <w:color w:val="auto"/>
          <w:sz w:val="48"/>
          <w:szCs w:val="48"/>
          <w:highlight w:val="none"/>
        </w:rPr>
        <w:t>目录</w:t>
      </w:r>
    </w:p>
    <w:p>
      <w:pPr>
        <w:widowControl/>
        <w:jc w:val="center"/>
        <w:rPr>
          <w:rFonts w:hint="default" w:ascii="Times New Roman" w:hAnsi="Times New Roman" w:eastAsia="黑体" w:cs="Times New Roman"/>
          <w:color w:val="auto"/>
          <w:sz w:val="28"/>
          <w:szCs w:val="28"/>
          <w:highlight w:val="none"/>
        </w:rPr>
      </w:pPr>
    </w:p>
    <w:p>
      <w:pPr>
        <w:pStyle w:val="8"/>
        <w:rPr>
          <w:rFonts w:hint="default" w:ascii="Times New Roman" w:hAnsi="Times New Roman" w:cs="Times New Roman"/>
          <w:color w:val="auto"/>
          <w:highlight w:val="none"/>
        </w:rPr>
      </w:pPr>
      <w:r>
        <w:rPr>
          <w:rFonts w:hint="default" w:ascii="Times New Roman" w:hAnsi="Times New Roman" w:cs="Times New Roman"/>
          <w:color w:val="auto"/>
          <w:highlight w:val="none"/>
        </w:rPr>
        <w:t>公开时间：20</w:t>
      </w:r>
      <w:r>
        <w:rPr>
          <w:rFonts w:hint="default" w:ascii="Times New Roman" w:hAnsi="Times New Roman" w:cs="Times New Roman"/>
          <w:color w:val="auto"/>
          <w:highlight w:val="none"/>
          <w:lang w:val="en-US" w:eastAsia="zh-CN"/>
        </w:rPr>
        <w:t>23</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10</w:t>
      </w:r>
      <w:r>
        <w:rPr>
          <w:rFonts w:hint="default"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24</w:t>
      </w:r>
      <w:r>
        <w:rPr>
          <w:rFonts w:hint="default" w:ascii="Times New Roman" w:hAnsi="Times New Roman" w:cs="Times New Roman"/>
          <w:color w:val="auto"/>
          <w:highlight w:val="none"/>
        </w:rPr>
        <w:t>日</w:t>
      </w:r>
    </w:p>
    <w:p>
      <w:pPr>
        <w:rPr>
          <w:rFonts w:hint="default" w:ascii="Times New Roman" w:hAnsi="Times New Roman" w:cs="Times New Roman"/>
          <w:color w:val="auto"/>
          <w:highlight w:val="none"/>
        </w:rPr>
      </w:pPr>
    </w:p>
    <w:sdt>
      <w:sdtPr>
        <w:rPr>
          <w:rFonts w:ascii="宋体" w:hAnsi="宋体" w:eastAsia="宋体" w:cs="Times New Roman"/>
          <w:kern w:val="2"/>
          <w:sz w:val="21"/>
          <w:szCs w:val="24"/>
          <w:lang w:val="en-US" w:eastAsia="zh-CN" w:bidi="ar-SA"/>
        </w:rPr>
        <w:id w:val="147463536"/>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8"/>
            <w:tabs>
              <w:tab w:val="right" w:leader="dot" w:pos="8306"/>
              <w:tab w:val="clear" w:pos="8296"/>
            </w:tabs>
          </w:pPr>
          <w:r>
            <w:fldChar w:fldCharType="begin"/>
          </w:r>
          <w:r>
            <w:instrText xml:space="preserve">TOC \o "1-2" \h \u </w:instrText>
          </w:r>
          <w:r>
            <w:fldChar w:fldCharType="separate"/>
          </w:r>
          <w:r>
            <w:fldChar w:fldCharType="begin"/>
          </w:r>
          <w:r>
            <w:instrText xml:space="preserve"> HYPERLINK \l _Toc21806 </w:instrText>
          </w:r>
          <w:r>
            <w:fldChar w:fldCharType="separate"/>
          </w:r>
          <w:r>
            <w:rPr>
              <w:rFonts w:hint="default" w:ascii="Times New Roman" w:hAnsi="Times New Roman" w:eastAsia="黑体" w:cs="Times New Roman"/>
              <w:highlight w:val="none"/>
            </w:rPr>
            <w:t xml:space="preserve">第一部分 </w:t>
          </w:r>
          <w:r>
            <w:rPr>
              <w:rFonts w:hint="default" w:ascii="Times New Roman" w:hAnsi="Times New Roman" w:eastAsia="黑体" w:cs="Times New Roman"/>
              <w:bCs w:val="0"/>
              <w:highlight w:val="none"/>
            </w:rPr>
            <w:t>部门概况</w:t>
          </w:r>
          <w:r>
            <w:tab/>
          </w:r>
          <w:r>
            <w:fldChar w:fldCharType="begin"/>
          </w:r>
          <w:r>
            <w:instrText xml:space="preserve"> PAGEREF _Toc21806 \h </w:instrText>
          </w:r>
          <w:r>
            <w:fldChar w:fldCharType="separate"/>
          </w:r>
          <w:r>
            <w:t>- 3 -</w:t>
          </w:r>
          <w:r>
            <w:fldChar w:fldCharType="end"/>
          </w:r>
          <w:r>
            <w:fldChar w:fldCharType="end"/>
          </w:r>
        </w:p>
        <w:p>
          <w:pPr>
            <w:pStyle w:val="9"/>
            <w:tabs>
              <w:tab w:val="right" w:leader="dot" w:pos="8306"/>
              <w:tab w:val="clear" w:pos="8296"/>
            </w:tabs>
          </w:pPr>
          <w:r>
            <w:fldChar w:fldCharType="begin"/>
          </w:r>
          <w:r>
            <w:instrText xml:space="preserve"> HYPERLINK \l _Toc4400 </w:instrText>
          </w:r>
          <w:r>
            <w:fldChar w:fldCharType="separate"/>
          </w:r>
          <w:r>
            <w:rPr>
              <w:rFonts w:hint="eastAsia" w:ascii="Times New Roman" w:hAnsi="Times New Roman" w:eastAsia="黑体" w:cs="Times New Roman"/>
              <w:highlight w:val="none"/>
              <w:lang w:eastAsia="zh-CN"/>
            </w:rPr>
            <w:t>一、</w:t>
          </w:r>
          <w:r>
            <w:rPr>
              <w:rFonts w:hint="default" w:ascii="Times New Roman" w:hAnsi="Times New Roman" w:eastAsia="黑体" w:cs="Times New Roman"/>
              <w:highlight w:val="none"/>
              <w:lang w:eastAsia="zh-CN"/>
            </w:rPr>
            <w:t>部门职责</w:t>
          </w:r>
          <w:r>
            <w:tab/>
          </w:r>
          <w:r>
            <w:fldChar w:fldCharType="begin"/>
          </w:r>
          <w:r>
            <w:instrText xml:space="preserve"> PAGEREF _Toc4400 \h </w:instrText>
          </w:r>
          <w:r>
            <w:fldChar w:fldCharType="separate"/>
          </w:r>
          <w:r>
            <w:t>- 3 -</w:t>
          </w:r>
          <w:r>
            <w:fldChar w:fldCharType="end"/>
          </w:r>
          <w:r>
            <w:fldChar w:fldCharType="end"/>
          </w:r>
        </w:p>
        <w:p>
          <w:pPr>
            <w:pStyle w:val="9"/>
            <w:tabs>
              <w:tab w:val="right" w:leader="dot" w:pos="8306"/>
              <w:tab w:val="clear" w:pos="8296"/>
            </w:tabs>
          </w:pPr>
          <w:r>
            <w:fldChar w:fldCharType="begin"/>
          </w:r>
          <w:r>
            <w:instrText xml:space="preserve"> HYPERLINK \l _Toc19128 </w:instrText>
          </w:r>
          <w:r>
            <w:fldChar w:fldCharType="separate"/>
          </w:r>
          <w:r>
            <w:rPr>
              <w:rFonts w:hint="default" w:ascii="Times New Roman" w:hAnsi="Times New Roman" w:eastAsia="黑体" w:cs="Times New Roman"/>
              <w:highlight w:val="none"/>
            </w:rPr>
            <w:t>二、机</w:t>
          </w:r>
          <w:r>
            <w:rPr>
              <w:rFonts w:hint="default" w:ascii="Times New Roman" w:hAnsi="Times New Roman" w:eastAsia="黑体" w:cs="Times New Roman"/>
              <w:bCs w:val="0"/>
              <w:highlight w:val="none"/>
            </w:rPr>
            <w:t>构设置</w:t>
          </w:r>
          <w:r>
            <w:tab/>
          </w:r>
          <w:r>
            <w:fldChar w:fldCharType="begin"/>
          </w:r>
          <w:r>
            <w:instrText xml:space="preserve"> PAGEREF _Toc19128 \h </w:instrText>
          </w:r>
          <w:r>
            <w:fldChar w:fldCharType="separate"/>
          </w:r>
          <w:r>
            <w:t>- 4 -</w:t>
          </w:r>
          <w:r>
            <w:fldChar w:fldCharType="end"/>
          </w:r>
          <w:r>
            <w:fldChar w:fldCharType="end"/>
          </w:r>
        </w:p>
        <w:p>
          <w:pPr>
            <w:pStyle w:val="8"/>
            <w:tabs>
              <w:tab w:val="right" w:leader="dot" w:pos="8306"/>
              <w:tab w:val="clear" w:pos="8296"/>
            </w:tabs>
          </w:pPr>
          <w:r>
            <w:fldChar w:fldCharType="begin"/>
          </w:r>
          <w:r>
            <w:instrText xml:space="preserve"> HYPERLINK \l _Toc14820 </w:instrText>
          </w:r>
          <w:r>
            <w:fldChar w:fldCharType="separate"/>
          </w:r>
          <w:r>
            <w:rPr>
              <w:rFonts w:hint="default" w:ascii="Times New Roman" w:hAnsi="Times New Roman" w:eastAsia="黑体" w:cs="Times New Roman"/>
              <w:bCs/>
              <w:highlight w:val="none"/>
            </w:rPr>
            <w:t xml:space="preserve">第二部分 </w:t>
          </w:r>
          <w:r>
            <w:rPr>
              <w:rFonts w:hint="default" w:ascii="Times New Roman" w:hAnsi="Times New Roman" w:eastAsia="黑体" w:cs="Times New Roman"/>
              <w:bCs/>
              <w:highlight w:val="none"/>
              <w:lang w:val="en-US" w:eastAsia="zh-CN"/>
            </w:rPr>
            <w:t>2023年度</w:t>
          </w:r>
          <w:r>
            <w:rPr>
              <w:rFonts w:hint="default" w:ascii="Times New Roman" w:hAnsi="Times New Roman" w:eastAsia="黑体" w:cs="Times New Roman"/>
              <w:bCs/>
              <w:highlight w:val="none"/>
            </w:rPr>
            <w:t>部门决算情况说明</w:t>
          </w:r>
          <w:r>
            <w:tab/>
          </w:r>
          <w:r>
            <w:fldChar w:fldCharType="begin"/>
          </w:r>
          <w:r>
            <w:instrText xml:space="preserve"> PAGEREF _Toc14820 \h </w:instrText>
          </w:r>
          <w:r>
            <w:fldChar w:fldCharType="separate"/>
          </w:r>
          <w:r>
            <w:t>- 5 -</w:t>
          </w:r>
          <w:r>
            <w:fldChar w:fldCharType="end"/>
          </w:r>
          <w:r>
            <w:fldChar w:fldCharType="end"/>
          </w:r>
        </w:p>
        <w:p>
          <w:pPr>
            <w:pStyle w:val="9"/>
            <w:tabs>
              <w:tab w:val="right" w:leader="dot" w:pos="8306"/>
              <w:tab w:val="clear" w:pos="8296"/>
            </w:tabs>
          </w:pPr>
          <w:r>
            <w:fldChar w:fldCharType="begin"/>
          </w:r>
          <w:r>
            <w:instrText xml:space="preserve"> HYPERLINK \l _Toc11203 </w:instrText>
          </w:r>
          <w:r>
            <w:fldChar w:fldCharType="separate"/>
          </w:r>
          <w:r>
            <w:rPr>
              <w:rFonts w:hint="eastAsia" w:ascii="Times New Roman" w:hAnsi="Times New Roman" w:eastAsia="黑体" w:cs="Times New Roman"/>
              <w:szCs w:val="32"/>
              <w:highlight w:val="none"/>
              <w:lang w:eastAsia="zh-CN"/>
            </w:rPr>
            <w:t>一、</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入支出决算总体情况说明</w:t>
          </w:r>
          <w:r>
            <w:tab/>
          </w:r>
          <w:r>
            <w:fldChar w:fldCharType="begin"/>
          </w:r>
          <w:r>
            <w:instrText xml:space="preserve"> PAGEREF _Toc11203 \h </w:instrText>
          </w:r>
          <w:r>
            <w:fldChar w:fldCharType="separate"/>
          </w:r>
          <w:r>
            <w:t>- 5 -</w:t>
          </w:r>
          <w:r>
            <w:fldChar w:fldCharType="end"/>
          </w:r>
          <w:r>
            <w:fldChar w:fldCharType="end"/>
          </w:r>
        </w:p>
        <w:p>
          <w:pPr>
            <w:pStyle w:val="9"/>
            <w:tabs>
              <w:tab w:val="right" w:leader="dot" w:pos="8306"/>
              <w:tab w:val="clear" w:pos="8296"/>
            </w:tabs>
          </w:pPr>
          <w:r>
            <w:fldChar w:fldCharType="begin"/>
          </w:r>
          <w:r>
            <w:instrText xml:space="preserve"> HYPERLINK \l _Toc8179 </w:instrText>
          </w:r>
          <w:r>
            <w:fldChar w:fldCharType="separate"/>
          </w:r>
          <w:r>
            <w:rPr>
              <w:rFonts w:hint="eastAsia" w:ascii="Times New Roman" w:hAnsi="Times New Roman" w:eastAsia="黑体" w:cs="Times New Roman"/>
              <w:szCs w:val="32"/>
              <w:highlight w:val="none"/>
              <w:lang w:eastAsia="zh-CN"/>
            </w:rPr>
            <w:t>二、</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入决算情况说明</w:t>
          </w:r>
          <w:r>
            <w:tab/>
          </w:r>
          <w:r>
            <w:fldChar w:fldCharType="begin"/>
          </w:r>
          <w:r>
            <w:instrText xml:space="preserve"> PAGEREF _Toc8179 \h </w:instrText>
          </w:r>
          <w:r>
            <w:fldChar w:fldCharType="separate"/>
          </w:r>
          <w:r>
            <w:t>- 5 -</w:t>
          </w:r>
          <w:r>
            <w:fldChar w:fldCharType="end"/>
          </w:r>
          <w:r>
            <w:fldChar w:fldCharType="end"/>
          </w:r>
        </w:p>
        <w:p>
          <w:pPr>
            <w:pStyle w:val="9"/>
            <w:tabs>
              <w:tab w:val="right" w:leader="dot" w:pos="8306"/>
              <w:tab w:val="clear" w:pos="8296"/>
            </w:tabs>
          </w:pPr>
          <w:r>
            <w:fldChar w:fldCharType="begin"/>
          </w:r>
          <w:r>
            <w:instrText xml:space="preserve"> HYPERLINK \l _Toc3628 </w:instrText>
          </w:r>
          <w:r>
            <w:fldChar w:fldCharType="separate"/>
          </w:r>
          <w:r>
            <w:rPr>
              <w:rFonts w:hint="eastAsia" w:ascii="Times New Roman" w:hAnsi="Times New Roman" w:eastAsia="黑体" w:cs="Times New Roman"/>
              <w:szCs w:val="32"/>
              <w:highlight w:val="none"/>
              <w:lang w:eastAsia="zh-CN"/>
            </w:rPr>
            <w:t>三、</w:t>
          </w:r>
          <w:r>
            <w:rPr>
              <w:rFonts w:hint="default" w:ascii="Times New Roman" w:hAnsi="Times New Roman" w:eastAsia="黑体" w:cs="Times New Roman"/>
              <w:szCs w:val="32"/>
              <w:highlight w:val="none"/>
            </w:rPr>
            <w:t>支</w:t>
          </w:r>
          <w:r>
            <w:rPr>
              <w:rFonts w:hint="default" w:ascii="Times New Roman" w:hAnsi="Times New Roman" w:eastAsia="黑体" w:cs="Times New Roman"/>
              <w:highlight w:val="none"/>
            </w:rPr>
            <w:t>出决算情况说明</w:t>
          </w:r>
          <w:r>
            <w:tab/>
          </w:r>
          <w:r>
            <w:fldChar w:fldCharType="begin"/>
          </w:r>
          <w:r>
            <w:instrText xml:space="preserve"> PAGEREF _Toc3628 \h </w:instrText>
          </w:r>
          <w:r>
            <w:fldChar w:fldCharType="separate"/>
          </w:r>
          <w:r>
            <w:t>- 6 -</w:t>
          </w:r>
          <w:r>
            <w:fldChar w:fldCharType="end"/>
          </w:r>
          <w:r>
            <w:fldChar w:fldCharType="end"/>
          </w:r>
        </w:p>
        <w:p>
          <w:pPr>
            <w:pStyle w:val="9"/>
            <w:tabs>
              <w:tab w:val="right" w:leader="dot" w:pos="8306"/>
              <w:tab w:val="clear" w:pos="8296"/>
            </w:tabs>
          </w:pPr>
          <w:r>
            <w:fldChar w:fldCharType="begin"/>
          </w:r>
          <w:r>
            <w:instrText xml:space="preserve"> HYPERLINK \l _Toc10895 </w:instrText>
          </w:r>
          <w:r>
            <w:fldChar w:fldCharType="separate"/>
          </w:r>
          <w:r>
            <w:rPr>
              <w:rFonts w:hint="default" w:ascii="Times New Roman" w:hAnsi="Times New Roman" w:eastAsia="黑体" w:cs="Times New Roman"/>
              <w:szCs w:val="32"/>
              <w:highlight w:val="none"/>
            </w:rPr>
            <w:t>四、财</w:t>
          </w:r>
          <w:r>
            <w:rPr>
              <w:rFonts w:hint="default" w:ascii="Times New Roman" w:hAnsi="Times New Roman" w:eastAsia="黑体" w:cs="Times New Roman"/>
              <w:highlight w:val="none"/>
            </w:rPr>
            <w:t>政拨款收入支出决算总体情况说明</w:t>
          </w:r>
          <w:r>
            <w:tab/>
          </w:r>
          <w:r>
            <w:fldChar w:fldCharType="begin"/>
          </w:r>
          <w:r>
            <w:instrText xml:space="preserve"> PAGEREF _Toc10895 \h </w:instrText>
          </w:r>
          <w:r>
            <w:fldChar w:fldCharType="separate"/>
          </w:r>
          <w:r>
            <w:t>- 7 -</w:t>
          </w:r>
          <w:r>
            <w:fldChar w:fldCharType="end"/>
          </w:r>
          <w:r>
            <w:fldChar w:fldCharType="end"/>
          </w:r>
        </w:p>
        <w:p>
          <w:pPr>
            <w:pStyle w:val="9"/>
            <w:tabs>
              <w:tab w:val="right" w:leader="dot" w:pos="8306"/>
              <w:tab w:val="clear" w:pos="8296"/>
            </w:tabs>
          </w:pPr>
          <w:r>
            <w:fldChar w:fldCharType="begin"/>
          </w:r>
          <w:r>
            <w:instrText xml:space="preserve"> HYPERLINK \l _Toc2539 </w:instrText>
          </w:r>
          <w:r>
            <w:fldChar w:fldCharType="separate"/>
          </w:r>
          <w:r>
            <w:rPr>
              <w:rFonts w:hint="default" w:ascii="Times New Roman" w:hAnsi="Times New Roman" w:eastAsia="黑体" w:cs="Times New Roman"/>
              <w:szCs w:val="32"/>
              <w:highlight w:val="none"/>
            </w:rPr>
            <w:t>五、一</w:t>
          </w:r>
          <w:r>
            <w:rPr>
              <w:rFonts w:hint="default" w:ascii="Times New Roman" w:hAnsi="Times New Roman" w:eastAsia="黑体" w:cs="Times New Roman"/>
              <w:highlight w:val="none"/>
            </w:rPr>
            <w:t>般公共预算财政拨款支出决算情况说明</w:t>
          </w:r>
          <w:r>
            <w:tab/>
          </w:r>
          <w:r>
            <w:fldChar w:fldCharType="begin"/>
          </w:r>
          <w:r>
            <w:instrText xml:space="preserve"> PAGEREF _Toc2539 \h </w:instrText>
          </w:r>
          <w:r>
            <w:fldChar w:fldCharType="separate"/>
          </w:r>
          <w:r>
            <w:t>- 7 -</w:t>
          </w:r>
          <w:r>
            <w:fldChar w:fldCharType="end"/>
          </w:r>
          <w:r>
            <w:fldChar w:fldCharType="end"/>
          </w:r>
        </w:p>
        <w:p>
          <w:pPr>
            <w:pStyle w:val="9"/>
            <w:tabs>
              <w:tab w:val="right" w:leader="dot" w:pos="8306"/>
              <w:tab w:val="clear" w:pos="8296"/>
            </w:tabs>
          </w:pPr>
          <w:r>
            <w:fldChar w:fldCharType="begin"/>
          </w:r>
          <w:r>
            <w:instrText xml:space="preserve"> HYPERLINK \l _Toc20797 </w:instrText>
          </w:r>
          <w:r>
            <w:fldChar w:fldCharType="separate"/>
          </w:r>
          <w:r>
            <w:rPr>
              <w:rFonts w:hint="default" w:ascii="Times New Roman" w:hAnsi="Times New Roman" w:eastAsia="黑体" w:cs="Times New Roman"/>
              <w:szCs w:val="32"/>
              <w:highlight w:val="none"/>
            </w:rPr>
            <w:t>六、一</w:t>
          </w:r>
          <w:r>
            <w:rPr>
              <w:rFonts w:hint="default" w:ascii="Times New Roman" w:hAnsi="Times New Roman" w:eastAsia="黑体" w:cs="Times New Roman"/>
              <w:highlight w:val="none"/>
            </w:rPr>
            <w:t>般公共预算财政拨款基本支出决算情况说明</w:t>
          </w:r>
          <w:r>
            <w:tab/>
          </w:r>
          <w:r>
            <w:fldChar w:fldCharType="begin"/>
          </w:r>
          <w:r>
            <w:instrText xml:space="preserve"> PAGEREF _Toc20797 \h </w:instrText>
          </w:r>
          <w:r>
            <w:fldChar w:fldCharType="separate"/>
          </w:r>
          <w:r>
            <w:t>- 10 -</w:t>
          </w:r>
          <w:r>
            <w:fldChar w:fldCharType="end"/>
          </w:r>
          <w:r>
            <w:fldChar w:fldCharType="end"/>
          </w:r>
        </w:p>
        <w:p>
          <w:pPr>
            <w:pStyle w:val="9"/>
            <w:tabs>
              <w:tab w:val="right" w:leader="dot" w:pos="8306"/>
              <w:tab w:val="clear" w:pos="8296"/>
            </w:tabs>
          </w:pPr>
          <w:r>
            <w:fldChar w:fldCharType="begin"/>
          </w:r>
          <w:r>
            <w:instrText xml:space="preserve"> HYPERLINK \l _Toc585 </w:instrText>
          </w:r>
          <w:r>
            <w:fldChar w:fldCharType="separate"/>
          </w:r>
          <w:r>
            <w:rPr>
              <w:rFonts w:hint="default" w:ascii="Times New Roman" w:hAnsi="Times New Roman" w:eastAsia="黑体" w:cs="Times New Roman"/>
              <w:bCs/>
              <w:highlight w:val="none"/>
              <w:lang w:eastAsia="zh-CN"/>
            </w:rPr>
            <w:t>七、</w:t>
          </w:r>
          <w:r>
            <w:rPr>
              <w:rFonts w:hint="default" w:ascii="Times New Roman" w:hAnsi="Times New Roman" w:eastAsia="黑体" w:cs="Times New Roman"/>
              <w:highlight w:val="none"/>
            </w:rPr>
            <w:t>财政拨款“三公”经费支出决算情况说明</w:t>
          </w:r>
          <w:r>
            <w:tab/>
          </w:r>
          <w:r>
            <w:fldChar w:fldCharType="begin"/>
          </w:r>
          <w:r>
            <w:instrText xml:space="preserve"> PAGEREF _Toc585 \h </w:instrText>
          </w:r>
          <w:r>
            <w:fldChar w:fldCharType="separate"/>
          </w:r>
          <w:r>
            <w:t>- 11 -</w:t>
          </w:r>
          <w:r>
            <w:fldChar w:fldCharType="end"/>
          </w:r>
          <w:r>
            <w:fldChar w:fldCharType="end"/>
          </w:r>
        </w:p>
        <w:p>
          <w:pPr>
            <w:pStyle w:val="9"/>
            <w:tabs>
              <w:tab w:val="right" w:leader="dot" w:pos="8306"/>
              <w:tab w:val="clear" w:pos="8296"/>
            </w:tabs>
          </w:pPr>
          <w:r>
            <w:fldChar w:fldCharType="begin"/>
          </w:r>
          <w:r>
            <w:instrText xml:space="preserve"> HYPERLINK \l _Toc29835 </w:instrText>
          </w:r>
          <w:r>
            <w:fldChar w:fldCharType="separate"/>
          </w:r>
          <w:r>
            <w:rPr>
              <w:rFonts w:hint="eastAsia" w:ascii="Times New Roman" w:hAnsi="Times New Roman" w:eastAsia="黑体" w:cs="Times New Roman"/>
              <w:szCs w:val="32"/>
              <w:highlight w:val="none"/>
              <w:lang w:eastAsia="zh-CN"/>
            </w:rPr>
            <w:t>八</w:t>
          </w:r>
          <w:r>
            <w:rPr>
              <w:rFonts w:hint="default" w:ascii="Times New Roman" w:hAnsi="Times New Roman" w:eastAsia="黑体" w:cs="Times New Roman"/>
              <w:szCs w:val="32"/>
              <w:highlight w:val="none"/>
            </w:rPr>
            <w:t>、</w:t>
          </w:r>
          <w:r>
            <w:rPr>
              <w:rFonts w:hint="default" w:ascii="Times New Roman" w:hAnsi="Times New Roman" w:eastAsia="黑体" w:cs="Times New Roman"/>
              <w:highlight w:val="none"/>
            </w:rPr>
            <w:t>政府性基金预算支出决算情况说明</w:t>
          </w:r>
          <w:r>
            <w:tab/>
          </w:r>
          <w:r>
            <w:fldChar w:fldCharType="begin"/>
          </w:r>
          <w:r>
            <w:instrText xml:space="preserve"> PAGEREF _Toc29835 \h </w:instrText>
          </w:r>
          <w:r>
            <w:fldChar w:fldCharType="separate"/>
          </w:r>
          <w:r>
            <w:t>- 13 -</w:t>
          </w:r>
          <w:r>
            <w:fldChar w:fldCharType="end"/>
          </w:r>
          <w:r>
            <w:fldChar w:fldCharType="end"/>
          </w:r>
        </w:p>
        <w:p>
          <w:pPr>
            <w:pStyle w:val="9"/>
            <w:tabs>
              <w:tab w:val="right" w:leader="dot" w:pos="8306"/>
              <w:tab w:val="clear" w:pos="8296"/>
            </w:tabs>
          </w:pPr>
          <w:r>
            <w:fldChar w:fldCharType="begin"/>
          </w:r>
          <w:r>
            <w:instrText xml:space="preserve"> HYPERLINK \l _Toc32327 </w:instrText>
          </w:r>
          <w:r>
            <w:fldChar w:fldCharType="separate"/>
          </w:r>
          <w:r>
            <w:rPr>
              <w:rFonts w:hint="eastAsia" w:ascii="Times New Roman" w:hAnsi="Times New Roman" w:eastAsia="黑体" w:cs="Times New Roman"/>
              <w:highlight w:val="none"/>
              <w:lang w:eastAsia="zh-CN"/>
            </w:rPr>
            <w:t>九</w:t>
          </w:r>
          <w:r>
            <w:rPr>
              <w:rFonts w:hint="default" w:ascii="Times New Roman" w:hAnsi="Times New Roman" w:eastAsia="黑体" w:cs="Times New Roman"/>
              <w:highlight w:val="none"/>
              <w:lang w:eastAsia="zh-CN"/>
            </w:rPr>
            <w:t>、</w:t>
          </w:r>
          <w:r>
            <w:rPr>
              <w:rFonts w:hint="default" w:ascii="Times New Roman" w:hAnsi="Times New Roman" w:eastAsia="黑体" w:cs="Times New Roman"/>
              <w:highlight w:val="none"/>
            </w:rPr>
            <w:t>国有资本经营预算支出决算情况说明</w:t>
          </w:r>
          <w:r>
            <w:tab/>
          </w:r>
          <w:r>
            <w:fldChar w:fldCharType="begin"/>
          </w:r>
          <w:r>
            <w:instrText xml:space="preserve"> PAGEREF _Toc32327 \h </w:instrText>
          </w:r>
          <w:r>
            <w:fldChar w:fldCharType="separate"/>
          </w:r>
          <w:r>
            <w:t>- 13 -</w:t>
          </w:r>
          <w:r>
            <w:fldChar w:fldCharType="end"/>
          </w:r>
          <w:r>
            <w:fldChar w:fldCharType="end"/>
          </w:r>
        </w:p>
        <w:p>
          <w:pPr>
            <w:pStyle w:val="9"/>
            <w:tabs>
              <w:tab w:val="right" w:leader="dot" w:pos="8306"/>
              <w:tab w:val="clear" w:pos="8296"/>
            </w:tabs>
          </w:pPr>
          <w:r>
            <w:fldChar w:fldCharType="begin"/>
          </w:r>
          <w:r>
            <w:instrText xml:space="preserve"> HYPERLINK \l _Toc11644 </w:instrText>
          </w:r>
          <w:r>
            <w:fldChar w:fldCharType="separate"/>
          </w:r>
          <w:r>
            <w:rPr>
              <w:rFonts w:hint="default" w:ascii="Times New Roman" w:hAnsi="Times New Roman" w:eastAsia="黑体" w:cs="Times New Roman"/>
              <w:highlight w:val="none"/>
              <w:lang w:eastAsia="zh-CN"/>
            </w:rPr>
            <w:t>十、</w:t>
          </w:r>
          <w:r>
            <w:rPr>
              <w:rFonts w:hint="default" w:ascii="Times New Roman" w:hAnsi="Times New Roman" w:eastAsia="黑体" w:cs="Times New Roman"/>
              <w:highlight w:val="none"/>
            </w:rPr>
            <w:t>其他重要事项的情况说明</w:t>
          </w:r>
          <w:r>
            <w:tab/>
          </w:r>
          <w:r>
            <w:fldChar w:fldCharType="begin"/>
          </w:r>
          <w:r>
            <w:instrText xml:space="preserve"> PAGEREF _Toc11644 \h </w:instrText>
          </w:r>
          <w:r>
            <w:fldChar w:fldCharType="separate"/>
          </w:r>
          <w:r>
            <w:t>- 13 -</w:t>
          </w:r>
          <w:r>
            <w:fldChar w:fldCharType="end"/>
          </w:r>
          <w:r>
            <w:fldChar w:fldCharType="end"/>
          </w:r>
        </w:p>
        <w:p>
          <w:pPr>
            <w:pStyle w:val="8"/>
            <w:tabs>
              <w:tab w:val="right" w:leader="dot" w:pos="8306"/>
              <w:tab w:val="clear" w:pos="8296"/>
            </w:tabs>
          </w:pPr>
          <w:r>
            <w:fldChar w:fldCharType="begin"/>
          </w:r>
          <w:r>
            <w:instrText xml:space="preserve"> HYPERLINK \l _Toc12501 </w:instrText>
          </w:r>
          <w:r>
            <w:fldChar w:fldCharType="separate"/>
          </w:r>
          <w:r>
            <w:rPr>
              <w:rFonts w:hint="eastAsia" w:ascii="Times New Roman" w:hAnsi="Times New Roman" w:eastAsia="黑体" w:cs="Times New Roman"/>
            </w:rPr>
            <w:t xml:space="preserve">第三部分 </w:t>
          </w:r>
          <w:r>
            <w:rPr>
              <w:rFonts w:hint="default" w:ascii="Times New Roman" w:hAnsi="Times New Roman" w:eastAsia="黑体" w:cs="Times New Roman"/>
              <w:szCs w:val="44"/>
              <w:highlight w:val="none"/>
            </w:rPr>
            <w:t>名</w:t>
          </w:r>
          <w:r>
            <w:rPr>
              <w:rFonts w:hint="default" w:ascii="Times New Roman" w:hAnsi="Times New Roman" w:eastAsia="黑体" w:cs="Times New Roman"/>
              <w:highlight w:val="none"/>
            </w:rPr>
            <w:t>词解释</w:t>
          </w:r>
          <w:r>
            <w:tab/>
          </w:r>
          <w:r>
            <w:fldChar w:fldCharType="begin"/>
          </w:r>
          <w:r>
            <w:instrText xml:space="preserve"> PAGEREF _Toc12501 \h </w:instrText>
          </w:r>
          <w:r>
            <w:fldChar w:fldCharType="separate"/>
          </w:r>
          <w:r>
            <w:t>- 16 -</w:t>
          </w:r>
          <w:r>
            <w:fldChar w:fldCharType="end"/>
          </w:r>
          <w:r>
            <w:fldChar w:fldCharType="end"/>
          </w:r>
        </w:p>
        <w:p>
          <w:pPr>
            <w:pStyle w:val="8"/>
            <w:tabs>
              <w:tab w:val="right" w:leader="dot" w:pos="8306"/>
              <w:tab w:val="clear" w:pos="8296"/>
            </w:tabs>
          </w:pPr>
          <w:r>
            <w:fldChar w:fldCharType="begin"/>
          </w:r>
          <w:r>
            <w:instrText xml:space="preserve"> HYPERLINK \l _Toc20817 </w:instrText>
          </w:r>
          <w:r>
            <w:fldChar w:fldCharType="separate"/>
          </w:r>
          <w:r>
            <w:rPr>
              <w:rFonts w:hint="default" w:ascii="Times New Roman" w:hAnsi="Times New Roman" w:eastAsia="黑体" w:cs="Times New Roman"/>
              <w:szCs w:val="44"/>
              <w:highlight w:val="none"/>
            </w:rPr>
            <w:t>第</w:t>
          </w:r>
          <w:r>
            <w:rPr>
              <w:rFonts w:hint="default" w:ascii="Times New Roman" w:hAnsi="Times New Roman" w:eastAsia="黑体" w:cs="Times New Roman"/>
              <w:highlight w:val="none"/>
            </w:rPr>
            <w:t>四部分 附件</w:t>
          </w:r>
          <w:r>
            <w:tab/>
          </w:r>
          <w:r>
            <w:fldChar w:fldCharType="begin"/>
          </w:r>
          <w:r>
            <w:instrText xml:space="preserve"> PAGEREF _Toc20817 \h </w:instrText>
          </w:r>
          <w:r>
            <w:fldChar w:fldCharType="separate"/>
          </w:r>
          <w:r>
            <w:t>- 19 -</w:t>
          </w:r>
          <w:r>
            <w:fldChar w:fldCharType="end"/>
          </w:r>
          <w:r>
            <w:fldChar w:fldCharType="end"/>
          </w:r>
        </w:p>
        <w:p>
          <w:pPr>
            <w:pStyle w:val="8"/>
            <w:tabs>
              <w:tab w:val="right" w:leader="dot" w:pos="8306"/>
              <w:tab w:val="clear" w:pos="8296"/>
            </w:tabs>
          </w:pPr>
          <w:r>
            <w:fldChar w:fldCharType="begin"/>
          </w:r>
          <w:r>
            <w:instrText xml:space="preserve"> HYPERLINK \l _Toc6138 </w:instrText>
          </w:r>
          <w:r>
            <w:fldChar w:fldCharType="separate"/>
          </w:r>
          <w:r>
            <w:rPr>
              <w:rFonts w:hint="default" w:ascii="Times New Roman" w:hAnsi="Times New Roman" w:eastAsia="黑体" w:cs="Times New Roman"/>
              <w:szCs w:val="44"/>
              <w:highlight w:val="none"/>
            </w:rPr>
            <w:t>第</w:t>
          </w:r>
          <w:r>
            <w:rPr>
              <w:rFonts w:hint="default" w:ascii="Times New Roman" w:hAnsi="Times New Roman" w:eastAsia="黑体" w:cs="Times New Roman"/>
              <w:highlight w:val="none"/>
            </w:rPr>
            <w:t>五部分 附表</w:t>
          </w:r>
          <w:r>
            <w:tab/>
          </w:r>
          <w:r>
            <w:fldChar w:fldCharType="begin"/>
          </w:r>
          <w:r>
            <w:instrText xml:space="preserve"> PAGEREF _Toc6138 \h </w:instrText>
          </w:r>
          <w:r>
            <w:fldChar w:fldCharType="separate"/>
          </w:r>
          <w:r>
            <w:t>- 32 -</w:t>
          </w:r>
          <w:r>
            <w:fldChar w:fldCharType="end"/>
          </w:r>
          <w:r>
            <w:fldChar w:fldCharType="end"/>
          </w:r>
        </w:p>
        <w:p>
          <w:pPr>
            <w:pStyle w:val="9"/>
            <w:tabs>
              <w:tab w:val="right" w:leader="dot" w:pos="8306"/>
              <w:tab w:val="clear" w:pos="8296"/>
            </w:tabs>
          </w:pPr>
          <w:r>
            <w:fldChar w:fldCharType="begin"/>
          </w:r>
          <w:r>
            <w:instrText xml:space="preserve"> HYPERLINK \l _Toc5270 </w:instrText>
          </w:r>
          <w:r>
            <w:fldChar w:fldCharType="separate"/>
          </w:r>
          <w:r>
            <w:rPr>
              <w:rFonts w:hint="default" w:ascii="Times New Roman" w:hAnsi="Times New Roman" w:eastAsia="仿宋" w:cs="Times New Roman"/>
              <w:highlight w:val="none"/>
            </w:rPr>
            <w:t>一、收</w:t>
          </w:r>
          <w:r>
            <w:rPr>
              <w:rFonts w:hint="default" w:ascii="Times New Roman" w:hAnsi="Times New Roman" w:eastAsia="仿宋" w:cs="Times New Roman"/>
              <w:bCs w:val="0"/>
              <w:highlight w:val="none"/>
            </w:rPr>
            <w:t>入支出决算总表</w:t>
          </w:r>
          <w:r>
            <w:tab/>
          </w:r>
          <w:r>
            <w:fldChar w:fldCharType="begin"/>
          </w:r>
          <w:r>
            <w:instrText xml:space="preserve"> PAGEREF _Toc5270 \h </w:instrText>
          </w:r>
          <w:r>
            <w:fldChar w:fldCharType="separate"/>
          </w:r>
          <w:r>
            <w:t>- 32 -</w:t>
          </w:r>
          <w:r>
            <w:fldChar w:fldCharType="end"/>
          </w:r>
          <w:r>
            <w:fldChar w:fldCharType="end"/>
          </w:r>
        </w:p>
        <w:p>
          <w:pPr>
            <w:pStyle w:val="9"/>
            <w:tabs>
              <w:tab w:val="right" w:leader="dot" w:pos="8306"/>
              <w:tab w:val="clear" w:pos="8296"/>
            </w:tabs>
          </w:pPr>
          <w:r>
            <w:fldChar w:fldCharType="begin"/>
          </w:r>
          <w:r>
            <w:instrText xml:space="preserve"> HYPERLINK \l _Toc4652 </w:instrText>
          </w:r>
          <w:r>
            <w:fldChar w:fldCharType="separate"/>
          </w:r>
          <w:r>
            <w:rPr>
              <w:rFonts w:hint="default" w:ascii="Times New Roman" w:hAnsi="Times New Roman" w:eastAsia="仿宋" w:cs="Times New Roman"/>
              <w:highlight w:val="none"/>
            </w:rPr>
            <w:t>二、收</w:t>
          </w:r>
          <w:r>
            <w:rPr>
              <w:rFonts w:hint="default" w:ascii="Times New Roman" w:hAnsi="Times New Roman" w:eastAsia="仿宋" w:cs="Times New Roman"/>
              <w:bCs w:val="0"/>
              <w:highlight w:val="none"/>
            </w:rPr>
            <w:t>入决算表</w:t>
          </w:r>
          <w:r>
            <w:tab/>
          </w:r>
          <w:r>
            <w:fldChar w:fldCharType="begin"/>
          </w:r>
          <w:r>
            <w:instrText xml:space="preserve"> PAGEREF _Toc4652 \h </w:instrText>
          </w:r>
          <w:r>
            <w:fldChar w:fldCharType="separate"/>
          </w:r>
          <w:r>
            <w:t>- 32 -</w:t>
          </w:r>
          <w:r>
            <w:fldChar w:fldCharType="end"/>
          </w:r>
          <w:r>
            <w:fldChar w:fldCharType="end"/>
          </w:r>
        </w:p>
        <w:p>
          <w:pPr>
            <w:pStyle w:val="9"/>
            <w:tabs>
              <w:tab w:val="right" w:leader="dot" w:pos="8306"/>
              <w:tab w:val="clear" w:pos="8296"/>
            </w:tabs>
          </w:pPr>
          <w:r>
            <w:fldChar w:fldCharType="begin"/>
          </w:r>
          <w:r>
            <w:instrText xml:space="preserve"> HYPERLINK \l _Toc20381 </w:instrText>
          </w:r>
          <w:r>
            <w:fldChar w:fldCharType="separate"/>
          </w:r>
          <w:r>
            <w:rPr>
              <w:rFonts w:hint="default" w:ascii="Times New Roman" w:hAnsi="Times New Roman" w:eastAsia="仿宋" w:cs="Times New Roman"/>
              <w:bCs w:val="0"/>
              <w:highlight w:val="none"/>
            </w:rPr>
            <w:t>三、</w:t>
          </w:r>
          <w:r>
            <w:rPr>
              <w:rFonts w:hint="default" w:ascii="Times New Roman" w:hAnsi="Times New Roman" w:eastAsia="仿宋" w:cs="Times New Roman"/>
              <w:highlight w:val="none"/>
            </w:rPr>
            <w:t>支</w:t>
          </w:r>
          <w:r>
            <w:rPr>
              <w:rFonts w:hint="default" w:ascii="Times New Roman" w:hAnsi="Times New Roman" w:eastAsia="仿宋" w:cs="Times New Roman"/>
              <w:bCs w:val="0"/>
              <w:highlight w:val="none"/>
            </w:rPr>
            <w:t>出决算表</w:t>
          </w:r>
          <w:r>
            <w:tab/>
          </w:r>
          <w:r>
            <w:fldChar w:fldCharType="begin"/>
          </w:r>
          <w:r>
            <w:instrText xml:space="preserve"> PAGEREF _Toc20381 \h </w:instrText>
          </w:r>
          <w:r>
            <w:fldChar w:fldCharType="separate"/>
          </w:r>
          <w:r>
            <w:t>- 32 -</w:t>
          </w:r>
          <w:r>
            <w:fldChar w:fldCharType="end"/>
          </w:r>
          <w:r>
            <w:fldChar w:fldCharType="end"/>
          </w:r>
        </w:p>
        <w:p>
          <w:pPr>
            <w:pStyle w:val="9"/>
            <w:tabs>
              <w:tab w:val="right" w:leader="dot" w:pos="8306"/>
              <w:tab w:val="clear" w:pos="8296"/>
            </w:tabs>
          </w:pPr>
          <w:r>
            <w:fldChar w:fldCharType="begin"/>
          </w:r>
          <w:r>
            <w:instrText xml:space="preserve"> HYPERLINK \l _Toc862 </w:instrText>
          </w:r>
          <w:r>
            <w:fldChar w:fldCharType="separate"/>
          </w:r>
          <w:r>
            <w:rPr>
              <w:rFonts w:hint="default" w:ascii="Times New Roman" w:hAnsi="Times New Roman" w:eastAsia="仿宋" w:cs="Times New Roman"/>
              <w:bCs w:val="0"/>
              <w:highlight w:val="none"/>
            </w:rPr>
            <w:t>四、</w:t>
          </w:r>
          <w:r>
            <w:rPr>
              <w:rFonts w:hint="default" w:ascii="Times New Roman" w:hAnsi="Times New Roman" w:eastAsia="仿宋" w:cs="Times New Roman"/>
              <w:highlight w:val="none"/>
            </w:rPr>
            <w:t>财</w:t>
          </w:r>
          <w:r>
            <w:rPr>
              <w:rFonts w:hint="default" w:ascii="Times New Roman" w:hAnsi="Times New Roman" w:eastAsia="仿宋" w:cs="Times New Roman"/>
              <w:bCs w:val="0"/>
              <w:highlight w:val="none"/>
            </w:rPr>
            <w:t>政拨款收入支出决算总表</w:t>
          </w:r>
          <w:r>
            <w:tab/>
          </w:r>
          <w:r>
            <w:fldChar w:fldCharType="begin"/>
          </w:r>
          <w:r>
            <w:instrText xml:space="preserve"> PAGEREF _Toc862 \h </w:instrText>
          </w:r>
          <w:r>
            <w:fldChar w:fldCharType="separate"/>
          </w:r>
          <w:r>
            <w:t>- 32 -</w:t>
          </w:r>
          <w:r>
            <w:fldChar w:fldCharType="end"/>
          </w:r>
          <w:r>
            <w:fldChar w:fldCharType="end"/>
          </w:r>
        </w:p>
        <w:p>
          <w:pPr>
            <w:pStyle w:val="9"/>
            <w:tabs>
              <w:tab w:val="right" w:leader="dot" w:pos="8306"/>
              <w:tab w:val="clear" w:pos="8296"/>
            </w:tabs>
          </w:pPr>
          <w:r>
            <w:fldChar w:fldCharType="begin"/>
          </w:r>
          <w:r>
            <w:instrText xml:space="preserve"> HYPERLINK \l _Toc14287 </w:instrText>
          </w:r>
          <w:r>
            <w:fldChar w:fldCharType="separate"/>
          </w:r>
          <w:r>
            <w:rPr>
              <w:rFonts w:hint="default" w:ascii="Times New Roman" w:hAnsi="Times New Roman" w:eastAsia="仿宋" w:cs="Times New Roman"/>
              <w:bCs w:val="0"/>
              <w:highlight w:val="none"/>
            </w:rPr>
            <w:t>五、</w:t>
          </w:r>
          <w:r>
            <w:rPr>
              <w:rFonts w:hint="default" w:ascii="Times New Roman" w:hAnsi="Times New Roman" w:eastAsia="仿宋" w:cs="Times New Roman"/>
              <w:highlight w:val="none"/>
            </w:rPr>
            <w:t>财</w:t>
          </w:r>
          <w:r>
            <w:rPr>
              <w:rFonts w:hint="default" w:ascii="Times New Roman" w:hAnsi="Times New Roman" w:eastAsia="仿宋" w:cs="Times New Roman"/>
              <w:bCs w:val="0"/>
              <w:highlight w:val="none"/>
            </w:rPr>
            <w:t>政拨款支出决算明细表</w:t>
          </w:r>
          <w:r>
            <w:tab/>
          </w:r>
          <w:r>
            <w:fldChar w:fldCharType="begin"/>
          </w:r>
          <w:r>
            <w:instrText xml:space="preserve"> PAGEREF _Toc14287 \h </w:instrText>
          </w:r>
          <w:r>
            <w:fldChar w:fldCharType="separate"/>
          </w:r>
          <w:r>
            <w:t>- 32 -</w:t>
          </w:r>
          <w:r>
            <w:fldChar w:fldCharType="end"/>
          </w:r>
          <w:r>
            <w:fldChar w:fldCharType="end"/>
          </w:r>
        </w:p>
        <w:p>
          <w:pPr>
            <w:pStyle w:val="9"/>
            <w:tabs>
              <w:tab w:val="right" w:leader="dot" w:pos="8306"/>
              <w:tab w:val="clear" w:pos="8296"/>
            </w:tabs>
          </w:pPr>
          <w:r>
            <w:fldChar w:fldCharType="begin"/>
          </w:r>
          <w:r>
            <w:instrText xml:space="preserve"> HYPERLINK \l _Toc12179 </w:instrText>
          </w:r>
          <w:r>
            <w:fldChar w:fldCharType="separate"/>
          </w:r>
          <w:r>
            <w:rPr>
              <w:rFonts w:hint="default" w:ascii="Times New Roman" w:hAnsi="Times New Roman" w:eastAsia="仿宋" w:cs="Times New Roman"/>
              <w:bCs w:val="0"/>
              <w:highlight w:val="none"/>
            </w:rPr>
            <w:t>六、</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般公共预算财政拨款支出决算表</w:t>
          </w:r>
          <w:r>
            <w:tab/>
          </w:r>
          <w:r>
            <w:fldChar w:fldCharType="begin"/>
          </w:r>
          <w:r>
            <w:instrText xml:space="preserve"> PAGEREF _Toc12179 \h </w:instrText>
          </w:r>
          <w:r>
            <w:fldChar w:fldCharType="separate"/>
          </w:r>
          <w:r>
            <w:t>- 32 -</w:t>
          </w:r>
          <w:r>
            <w:fldChar w:fldCharType="end"/>
          </w:r>
          <w:r>
            <w:fldChar w:fldCharType="end"/>
          </w:r>
        </w:p>
        <w:p>
          <w:pPr>
            <w:pStyle w:val="9"/>
            <w:tabs>
              <w:tab w:val="right" w:leader="dot" w:pos="8306"/>
              <w:tab w:val="clear" w:pos="8296"/>
            </w:tabs>
          </w:pPr>
          <w:r>
            <w:fldChar w:fldCharType="begin"/>
          </w:r>
          <w:r>
            <w:instrText xml:space="preserve"> HYPERLINK \l _Toc15476 </w:instrText>
          </w:r>
          <w:r>
            <w:fldChar w:fldCharType="separate"/>
          </w:r>
          <w:r>
            <w:rPr>
              <w:rFonts w:hint="default" w:ascii="Times New Roman" w:hAnsi="Times New Roman" w:eastAsia="仿宋" w:cs="Times New Roman"/>
              <w:bCs w:val="0"/>
              <w:highlight w:val="none"/>
            </w:rPr>
            <w:t>七、</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般公共预算财政拨款支出决算明细表</w:t>
          </w:r>
          <w:r>
            <w:tab/>
          </w:r>
          <w:r>
            <w:fldChar w:fldCharType="begin"/>
          </w:r>
          <w:r>
            <w:instrText xml:space="preserve"> PAGEREF _Toc15476 \h </w:instrText>
          </w:r>
          <w:r>
            <w:fldChar w:fldCharType="separate"/>
          </w:r>
          <w:r>
            <w:t>- 32 -</w:t>
          </w:r>
          <w:r>
            <w:fldChar w:fldCharType="end"/>
          </w:r>
          <w:r>
            <w:fldChar w:fldCharType="end"/>
          </w:r>
        </w:p>
        <w:p>
          <w:pPr>
            <w:pStyle w:val="9"/>
            <w:tabs>
              <w:tab w:val="right" w:leader="dot" w:pos="8306"/>
              <w:tab w:val="clear" w:pos="8296"/>
            </w:tabs>
          </w:pPr>
          <w:r>
            <w:fldChar w:fldCharType="begin"/>
          </w:r>
          <w:r>
            <w:instrText xml:space="preserve"> HYPERLINK \l _Toc24310 </w:instrText>
          </w:r>
          <w:r>
            <w:fldChar w:fldCharType="separate"/>
          </w:r>
          <w:r>
            <w:rPr>
              <w:rFonts w:hint="default" w:ascii="Times New Roman" w:hAnsi="Times New Roman" w:eastAsia="仿宋" w:cs="Times New Roman"/>
              <w:bCs w:val="0"/>
              <w:highlight w:val="none"/>
            </w:rPr>
            <w:t>八、</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般公共预算财政拨款基本支出决算表</w:t>
          </w:r>
          <w:r>
            <w:tab/>
          </w:r>
          <w:r>
            <w:fldChar w:fldCharType="begin"/>
          </w:r>
          <w:r>
            <w:instrText xml:space="preserve"> PAGEREF _Toc24310 \h </w:instrText>
          </w:r>
          <w:r>
            <w:fldChar w:fldCharType="separate"/>
          </w:r>
          <w:r>
            <w:t>- 32 -</w:t>
          </w:r>
          <w:r>
            <w:fldChar w:fldCharType="end"/>
          </w:r>
          <w:r>
            <w:fldChar w:fldCharType="end"/>
          </w:r>
        </w:p>
        <w:p>
          <w:pPr>
            <w:pStyle w:val="9"/>
            <w:tabs>
              <w:tab w:val="right" w:leader="dot" w:pos="8306"/>
              <w:tab w:val="clear" w:pos="8296"/>
            </w:tabs>
          </w:pPr>
          <w:r>
            <w:fldChar w:fldCharType="begin"/>
          </w:r>
          <w:r>
            <w:instrText xml:space="preserve"> HYPERLINK \l _Toc27372 </w:instrText>
          </w:r>
          <w:r>
            <w:fldChar w:fldCharType="separate"/>
          </w:r>
          <w:r>
            <w:rPr>
              <w:rFonts w:hint="default" w:ascii="Times New Roman" w:hAnsi="Times New Roman" w:eastAsia="仿宋" w:cs="Times New Roman"/>
              <w:bCs w:val="0"/>
              <w:highlight w:val="none"/>
            </w:rPr>
            <w:t>九、</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般公共预算财政拨款项目支出决算表</w:t>
          </w:r>
          <w:r>
            <w:tab/>
          </w:r>
          <w:r>
            <w:fldChar w:fldCharType="begin"/>
          </w:r>
          <w:r>
            <w:instrText xml:space="preserve"> PAGEREF _Toc27372 \h </w:instrText>
          </w:r>
          <w:r>
            <w:fldChar w:fldCharType="separate"/>
          </w:r>
          <w:r>
            <w:t>- 32 -</w:t>
          </w:r>
          <w:r>
            <w:fldChar w:fldCharType="end"/>
          </w:r>
          <w:r>
            <w:fldChar w:fldCharType="end"/>
          </w:r>
        </w:p>
        <w:p>
          <w:pPr>
            <w:pStyle w:val="9"/>
            <w:tabs>
              <w:tab w:val="right" w:leader="dot" w:pos="8306"/>
              <w:tab w:val="clear" w:pos="8296"/>
            </w:tabs>
          </w:pPr>
          <w:r>
            <w:fldChar w:fldCharType="begin"/>
          </w:r>
          <w:r>
            <w:instrText xml:space="preserve"> HYPERLINK \l _Toc16329 </w:instrText>
          </w:r>
          <w:r>
            <w:fldChar w:fldCharType="separate"/>
          </w:r>
          <w:r>
            <w:rPr>
              <w:rFonts w:hint="default" w:ascii="Times New Roman" w:hAnsi="Times New Roman" w:eastAsia="仿宋" w:cs="Times New Roman"/>
              <w:bCs w:val="0"/>
              <w:highlight w:val="none"/>
            </w:rPr>
            <w:t>十、</w:t>
          </w:r>
          <w:r>
            <w:rPr>
              <w:rFonts w:hint="default" w:ascii="Times New Roman" w:hAnsi="Times New Roman" w:eastAsia="仿宋" w:cs="Times New Roman"/>
              <w:highlight w:val="none"/>
            </w:rPr>
            <w:t>政</w:t>
          </w:r>
          <w:r>
            <w:rPr>
              <w:rFonts w:hint="default" w:ascii="Times New Roman" w:hAnsi="Times New Roman" w:eastAsia="仿宋" w:cs="Times New Roman"/>
              <w:bCs w:val="0"/>
              <w:highlight w:val="none"/>
            </w:rPr>
            <w:t>府性基金预算财政拨款收入支出决算表</w:t>
          </w:r>
          <w:r>
            <w:tab/>
          </w:r>
          <w:r>
            <w:fldChar w:fldCharType="begin"/>
          </w:r>
          <w:r>
            <w:instrText xml:space="preserve"> PAGEREF _Toc16329 \h </w:instrText>
          </w:r>
          <w:r>
            <w:fldChar w:fldCharType="separate"/>
          </w:r>
          <w:r>
            <w:t>- 32 -</w:t>
          </w:r>
          <w:r>
            <w:fldChar w:fldCharType="end"/>
          </w:r>
          <w:r>
            <w:fldChar w:fldCharType="end"/>
          </w:r>
        </w:p>
        <w:p>
          <w:pPr>
            <w:pStyle w:val="9"/>
            <w:tabs>
              <w:tab w:val="right" w:leader="dot" w:pos="8306"/>
              <w:tab w:val="clear" w:pos="8296"/>
            </w:tabs>
          </w:pPr>
          <w:r>
            <w:fldChar w:fldCharType="begin"/>
          </w:r>
          <w:r>
            <w:instrText xml:space="preserve"> HYPERLINK \l _Toc7526 </w:instrText>
          </w:r>
          <w:r>
            <w:fldChar w:fldCharType="separate"/>
          </w:r>
          <w:r>
            <w:rPr>
              <w:rFonts w:hint="default" w:ascii="Times New Roman" w:hAnsi="Times New Roman" w:eastAsia="仿宋" w:cs="Times New Roman"/>
              <w:bCs w:val="0"/>
              <w:highlight w:val="none"/>
            </w:rPr>
            <w:t>十一、</w:t>
          </w:r>
          <w:r>
            <w:rPr>
              <w:rFonts w:hint="default" w:ascii="Times New Roman" w:hAnsi="Times New Roman" w:eastAsia="仿宋" w:cs="Times New Roman"/>
              <w:highlight w:val="none"/>
            </w:rPr>
            <w:t>国</w:t>
          </w:r>
          <w:r>
            <w:rPr>
              <w:rFonts w:hint="default" w:ascii="Times New Roman" w:hAnsi="Times New Roman" w:eastAsia="仿宋" w:cs="Times New Roman"/>
              <w:bCs w:val="0"/>
              <w:highlight w:val="none"/>
            </w:rPr>
            <w:t>有资本经营预算</w:t>
          </w:r>
          <w:r>
            <w:rPr>
              <w:rFonts w:hint="default" w:ascii="Times New Roman" w:hAnsi="Times New Roman" w:eastAsia="仿宋" w:cs="Times New Roman"/>
              <w:bCs w:val="0"/>
              <w:highlight w:val="none"/>
              <w:lang w:eastAsia="zh-CN"/>
            </w:rPr>
            <w:t>财政拨款收入</w:t>
          </w:r>
          <w:r>
            <w:rPr>
              <w:rFonts w:hint="default" w:ascii="Times New Roman" w:hAnsi="Times New Roman" w:eastAsia="仿宋" w:cs="Times New Roman"/>
              <w:bCs w:val="0"/>
              <w:highlight w:val="none"/>
            </w:rPr>
            <w:t>支出决算表</w:t>
          </w:r>
          <w:r>
            <w:tab/>
          </w:r>
          <w:r>
            <w:fldChar w:fldCharType="begin"/>
          </w:r>
          <w:r>
            <w:instrText xml:space="preserve"> PAGEREF _Toc7526 \h </w:instrText>
          </w:r>
          <w:r>
            <w:fldChar w:fldCharType="separate"/>
          </w:r>
          <w:r>
            <w:t>- 32 -</w:t>
          </w:r>
          <w:r>
            <w:fldChar w:fldCharType="end"/>
          </w:r>
          <w:r>
            <w:fldChar w:fldCharType="end"/>
          </w:r>
        </w:p>
        <w:p>
          <w:pPr>
            <w:pStyle w:val="9"/>
            <w:tabs>
              <w:tab w:val="right" w:leader="dot" w:pos="8306"/>
              <w:tab w:val="clear" w:pos="8296"/>
            </w:tabs>
          </w:pPr>
          <w:r>
            <w:fldChar w:fldCharType="begin"/>
          </w:r>
          <w:r>
            <w:instrText xml:space="preserve"> HYPERLINK \l _Toc23716 </w:instrText>
          </w:r>
          <w:r>
            <w:fldChar w:fldCharType="separate"/>
          </w:r>
          <w:r>
            <w:rPr>
              <w:rFonts w:hint="default" w:ascii="Times New Roman" w:hAnsi="Times New Roman" w:eastAsia="仿宋" w:cs="Times New Roman"/>
              <w:bCs w:val="0"/>
              <w:highlight w:val="none"/>
            </w:rPr>
            <w:t>十二、</w:t>
          </w:r>
          <w:r>
            <w:rPr>
              <w:rFonts w:hint="default" w:ascii="Times New Roman" w:hAnsi="Times New Roman" w:eastAsia="仿宋" w:cs="Times New Roman"/>
              <w:bCs w:val="0"/>
              <w:highlight w:val="none"/>
              <w:lang w:eastAsia="zh-CN"/>
            </w:rPr>
            <w:t>国有资本经营预算财政拨款支出决算表</w:t>
          </w:r>
          <w:r>
            <w:tab/>
          </w:r>
          <w:r>
            <w:fldChar w:fldCharType="begin"/>
          </w:r>
          <w:r>
            <w:instrText xml:space="preserve"> PAGEREF _Toc23716 \h </w:instrText>
          </w:r>
          <w:r>
            <w:fldChar w:fldCharType="separate"/>
          </w:r>
          <w:r>
            <w:t>- 32 -</w:t>
          </w:r>
          <w:r>
            <w:fldChar w:fldCharType="end"/>
          </w:r>
          <w:r>
            <w:fldChar w:fldCharType="end"/>
          </w:r>
        </w:p>
        <w:p>
          <w:pPr>
            <w:pStyle w:val="9"/>
            <w:tabs>
              <w:tab w:val="right" w:leader="dot" w:pos="8306"/>
              <w:tab w:val="clear" w:pos="8296"/>
            </w:tabs>
          </w:pPr>
          <w:r>
            <w:fldChar w:fldCharType="begin"/>
          </w:r>
          <w:r>
            <w:instrText xml:space="preserve"> HYPERLINK \l _Toc4248 </w:instrText>
          </w:r>
          <w:r>
            <w:fldChar w:fldCharType="separate"/>
          </w:r>
          <w:r>
            <w:rPr>
              <w:rFonts w:hint="default" w:ascii="Times New Roman" w:hAnsi="Times New Roman" w:eastAsia="仿宋" w:cs="Times New Roman"/>
              <w:bCs w:val="0"/>
              <w:highlight w:val="none"/>
            </w:rPr>
            <w:t>十三、</w:t>
          </w:r>
          <w:r>
            <w:rPr>
              <w:rFonts w:hint="default" w:ascii="Times New Roman" w:hAnsi="Times New Roman" w:eastAsia="仿宋" w:cs="Times New Roman"/>
              <w:bCs w:val="0"/>
              <w:highlight w:val="none"/>
              <w:lang w:eastAsia="zh-CN"/>
            </w:rPr>
            <w:t>财政拨款“三公”经费支出决算表</w:t>
          </w:r>
          <w:r>
            <w:tab/>
          </w:r>
          <w:r>
            <w:fldChar w:fldCharType="begin"/>
          </w:r>
          <w:r>
            <w:instrText xml:space="preserve"> PAGEREF _Toc4248 \h </w:instrText>
          </w:r>
          <w:r>
            <w:fldChar w:fldCharType="separate"/>
          </w:r>
          <w:r>
            <w:t>- 32 -</w:t>
          </w:r>
          <w:r>
            <w:fldChar w:fldCharType="end"/>
          </w:r>
          <w:r>
            <w:fldChar w:fldCharType="end"/>
          </w:r>
        </w:p>
        <w:p>
          <w:r>
            <w:fldChar w:fldCharType="end"/>
          </w:r>
          <w:bookmarkStart w:id="12" w:name="_Toc15396599"/>
          <w:bookmarkStart w:id="13" w:name="_Toc15377196"/>
        </w:p>
      </w:sdtContent>
    </w:sdt>
    <w:p>
      <w:pPr>
        <w:pStyle w:val="3"/>
        <w:jc w:val="center"/>
        <w:rPr>
          <w:rStyle w:val="15"/>
          <w:rFonts w:hint="default" w:ascii="Times New Roman" w:hAnsi="Times New Roman" w:eastAsia="黑体" w:cs="Times New Roman"/>
          <w:b/>
          <w:bCs w:val="0"/>
          <w:color w:val="auto"/>
          <w:highlight w:val="none"/>
        </w:rPr>
      </w:pPr>
      <w:bookmarkStart w:id="14" w:name="_Toc21806"/>
      <w:r>
        <w:rPr>
          <w:rFonts w:hint="default" w:ascii="Times New Roman" w:hAnsi="Times New Roman" w:eastAsia="黑体" w:cs="Times New Roman"/>
          <w:b w:val="0"/>
          <w:color w:val="auto"/>
          <w:highlight w:val="none"/>
        </w:rPr>
        <w:t xml:space="preserve">第一部分 </w:t>
      </w:r>
      <w:r>
        <w:rPr>
          <w:rStyle w:val="15"/>
          <w:rFonts w:hint="default" w:ascii="Times New Roman" w:hAnsi="Times New Roman" w:eastAsia="黑体" w:cs="Times New Roman"/>
          <w:b w:val="0"/>
          <w:bCs w:val="0"/>
          <w:color w:val="auto"/>
          <w:highlight w:val="none"/>
        </w:rPr>
        <w:t>部门概况</w:t>
      </w:r>
      <w:bookmarkEnd w:id="12"/>
      <w:bookmarkEnd w:id="13"/>
      <w:bookmarkEnd w:id="14"/>
    </w:p>
    <w:p>
      <w:pPr>
        <w:widowControl/>
        <w:jc w:val="left"/>
        <w:rPr>
          <w:rFonts w:hint="default" w:ascii="Times New Roman" w:hAnsi="Times New Roman" w:eastAsia="黑体" w:cs="Times New Roman"/>
          <w:color w:val="auto"/>
          <w:sz w:val="32"/>
          <w:szCs w:val="32"/>
          <w:highlight w:val="none"/>
        </w:rPr>
      </w:pPr>
    </w:p>
    <w:p>
      <w:pPr>
        <w:pStyle w:val="2"/>
        <w:numPr>
          <w:ilvl w:val="0"/>
          <w:numId w:val="0"/>
        </w:numPr>
        <w:rPr>
          <w:rFonts w:hint="default" w:ascii="Times New Roman" w:hAnsi="Times New Roman" w:eastAsia="黑体" w:cs="Times New Roman"/>
          <w:b w:val="0"/>
          <w:color w:val="auto"/>
          <w:highlight w:val="none"/>
          <w:lang w:eastAsia="zh-CN"/>
        </w:rPr>
      </w:pPr>
      <w:bookmarkStart w:id="15" w:name="_Toc4400"/>
      <w:r>
        <w:rPr>
          <w:rFonts w:hint="eastAsia" w:ascii="Times New Roman" w:hAnsi="Times New Roman" w:eastAsia="黑体" w:cs="Times New Roman"/>
          <w:b w:val="0"/>
          <w:color w:val="auto"/>
          <w:highlight w:val="none"/>
          <w:lang w:eastAsia="zh-CN"/>
        </w:rPr>
        <w:t>一、</w:t>
      </w:r>
      <w:r>
        <w:rPr>
          <w:rFonts w:hint="default" w:ascii="Times New Roman" w:hAnsi="Times New Roman" w:eastAsia="黑体" w:cs="Times New Roman"/>
          <w:b w:val="0"/>
          <w:color w:val="auto"/>
          <w:highlight w:val="none"/>
          <w:lang w:eastAsia="zh-CN"/>
        </w:rPr>
        <w:t>部门职责</w:t>
      </w:r>
      <w:bookmarkEnd w:id="15"/>
    </w:p>
    <w:p>
      <w:pPr>
        <w:spacing w:line="600" w:lineRule="exact"/>
        <w:ind w:firstLine="640" w:firstLineChars="200"/>
        <w:rPr>
          <w:rFonts w:hint="default" w:ascii="Times New Roman" w:hAnsi="Times New Roman" w:eastAsia="方正仿宋_GBK" w:cs="Times New Roman"/>
          <w:color w:val="2B2B2B"/>
          <w:sz w:val="32"/>
          <w:szCs w:val="32"/>
          <w:shd w:val="clear" w:color="auto" w:fill="FFFFFF"/>
        </w:rPr>
      </w:pPr>
      <w:r>
        <w:rPr>
          <w:rFonts w:hint="default" w:ascii="Times New Roman" w:hAnsi="Times New Roman" w:eastAsia="方正仿宋_GBK" w:cs="Times New Roman"/>
          <w:color w:val="2B2B2B"/>
          <w:sz w:val="32"/>
          <w:szCs w:val="32"/>
          <w:shd w:val="clear" w:color="auto" w:fill="FFFFFF"/>
        </w:rPr>
        <w:t>1.研究拟订全区行政管理体制和机构改革以及机构编制管理的规范性文件；负责全区各级党委、人大、政府、政协、法院、检察院及各民主党派、人民团体机关机构编制的统一管理和综合协调工作。</w:t>
      </w:r>
    </w:p>
    <w:p>
      <w:pPr>
        <w:spacing w:line="600" w:lineRule="exact"/>
        <w:ind w:firstLine="640" w:firstLineChars="200"/>
        <w:rPr>
          <w:rFonts w:hint="eastAsia" w:ascii="Times New Roman" w:hAnsi="Times New Roman" w:eastAsia="方正仿宋_GBK" w:cs="Times New Roman"/>
          <w:color w:val="2B2B2B"/>
          <w:sz w:val="32"/>
          <w:szCs w:val="32"/>
          <w:shd w:val="clear" w:color="auto" w:fill="FFFFFF"/>
          <w:lang w:val="en-US" w:eastAsia="zh-CN"/>
        </w:rPr>
      </w:pPr>
      <w:r>
        <w:rPr>
          <w:rFonts w:hint="default" w:ascii="Times New Roman" w:hAnsi="Times New Roman" w:eastAsia="方正仿宋_GBK" w:cs="Times New Roman"/>
          <w:color w:val="2B2B2B"/>
          <w:sz w:val="32"/>
          <w:szCs w:val="32"/>
          <w:shd w:val="clear" w:color="auto" w:fill="FFFFFF"/>
        </w:rPr>
        <w:t>2.研究拟订全区行政管理体制改革、机构改革的总体方案</w:t>
      </w:r>
      <w:r>
        <w:rPr>
          <w:rFonts w:hint="eastAsia" w:eastAsia="方正仿宋_GBK" w:cs="Times New Roman"/>
          <w:color w:val="2B2B2B"/>
          <w:sz w:val="32"/>
          <w:szCs w:val="32"/>
          <w:shd w:val="clear" w:color="auto" w:fill="FFFFFF"/>
          <w:lang w:eastAsia="zh-CN"/>
        </w:rPr>
        <w:t>。</w:t>
      </w:r>
    </w:p>
    <w:p>
      <w:pPr>
        <w:spacing w:line="600" w:lineRule="exact"/>
        <w:ind w:firstLine="640" w:firstLineChars="200"/>
        <w:rPr>
          <w:rFonts w:hint="default" w:ascii="Times New Roman" w:hAnsi="Times New Roman" w:eastAsia="方正仿宋_GBK" w:cs="Times New Roman"/>
          <w:color w:val="2B2B2B"/>
          <w:sz w:val="32"/>
          <w:szCs w:val="32"/>
          <w:shd w:val="clear" w:color="auto" w:fill="FFFFFF"/>
        </w:rPr>
      </w:pPr>
      <w:r>
        <w:rPr>
          <w:rFonts w:hint="default" w:ascii="Times New Roman" w:hAnsi="Times New Roman" w:eastAsia="方正仿宋_GBK" w:cs="Times New Roman"/>
          <w:color w:val="2B2B2B"/>
          <w:sz w:val="32"/>
          <w:szCs w:val="32"/>
          <w:shd w:val="clear" w:color="auto" w:fill="FFFFFF"/>
        </w:rPr>
        <w:t>3.负责协调区委、区政府各部门的职能配置及调整；协调区委区政府各部门之间、部门与乡镇之间的职责分工；加强区政府各部门行政审批事项的清理、调整工作。</w:t>
      </w:r>
    </w:p>
    <w:p>
      <w:pPr>
        <w:spacing w:line="600" w:lineRule="exact"/>
        <w:ind w:firstLine="640" w:firstLineChars="200"/>
        <w:rPr>
          <w:rFonts w:hint="default" w:ascii="Times New Roman" w:hAnsi="Times New Roman" w:eastAsia="方正仿宋_GBK" w:cs="Times New Roman"/>
          <w:color w:val="2B2B2B"/>
          <w:sz w:val="32"/>
          <w:szCs w:val="32"/>
          <w:shd w:val="clear" w:color="auto" w:fill="FFFFFF"/>
        </w:rPr>
      </w:pPr>
      <w:r>
        <w:rPr>
          <w:rFonts w:hint="default" w:ascii="Times New Roman" w:hAnsi="Times New Roman" w:eastAsia="方正仿宋_GBK" w:cs="Times New Roman"/>
          <w:color w:val="2B2B2B"/>
          <w:sz w:val="32"/>
          <w:szCs w:val="32"/>
          <w:shd w:val="clear" w:color="auto" w:fill="FFFFFF"/>
        </w:rPr>
        <w:t>4.负责审核区委、区政府各部门，区人大常委会机关、区政协机关、区法院、区检察院和各民主党派、人民团体机关的机构设置、人员编制和领导职数。</w:t>
      </w:r>
    </w:p>
    <w:p>
      <w:pPr>
        <w:spacing w:line="600" w:lineRule="exact"/>
        <w:ind w:firstLine="640" w:firstLineChars="200"/>
        <w:rPr>
          <w:rFonts w:hint="default" w:ascii="Times New Roman" w:hAnsi="Times New Roman" w:eastAsia="方正仿宋_GBK" w:cs="Times New Roman"/>
          <w:color w:val="2B2B2B"/>
          <w:sz w:val="32"/>
          <w:szCs w:val="32"/>
          <w:shd w:val="clear" w:color="auto" w:fill="FFFFFF"/>
        </w:rPr>
      </w:pPr>
      <w:r>
        <w:rPr>
          <w:rFonts w:hint="default" w:ascii="Times New Roman" w:hAnsi="Times New Roman" w:eastAsia="方正仿宋_GBK" w:cs="Times New Roman"/>
          <w:color w:val="2B2B2B"/>
          <w:sz w:val="32"/>
          <w:szCs w:val="32"/>
          <w:shd w:val="clear" w:color="auto" w:fill="FFFFFF"/>
        </w:rPr>
        <w:t>5.负责全区事业编制的总量管理和分类管理。</w:t>
      </w:r>
    </w:p>
    <w:p>
      <w:pPr>
        <w:spacing w:line="600" w:lineRule="exact"/>
        <w:ind w:firstLine="640" w:firstLineChars="200"/>
        <w:rPr>
          <w:rFonts w:hint="default" w:ascii="Times New Roman" w:hAnsi="Times New Roman" w:eastAsia="方正仿宋_GBK" w:cs="Times New Roman"/>
          <w:color w:val="2B2B2B"/>
          <w:sz w:val="32"/>
          <w:szCs w:val="32"/>
          <w:shd w:val="clear" w:color="auto" w:fill="FFFFFF"/>
        </w:rPr>
      </w:pPr>
      <w:r>
        <w:rPr>
          <w:rFonts w:hint="default" w:ascii="Times New Roman" w:hAnsi="Times New Roman" w:eastAsia="方正仿宋_GBK" w:cs="Times New Roman"/>
          <w:color w:val="2B2B2B"/>
          <w:sz w:val="32"/>
          <w:szCs w:val="32"/>
          <w:shd w:val="clear" w:color="auto" w:fill="FFFFFF"/>
        </w:rPr>
        <w:t>6.研究拟订全区事业单位管理体制和机构改革方案；审核区级事业单位的机构编制方案；负责区级事业单位机构编制的综合管理和协调工作。</w:t>
      </w:r>
    </w:p>
    <w:p>
      <w:pPr>
        <w:spacing w:line="600" w:lineRule="exact"/>
        <w:ind w:firstLine="640" w:firstLineChars="200"/>
        <w:rPr>
          <w:rFonts w:hint="default" w:ascii="Times New Roman" w:hAnsi="Times New Roman" w:eastAsia="方正仿宋_GBK" w:cs="Times New Roman"/>
          <w:color w:val="2B2B2B"/>
          <w:sz w:val="32"/>
          <w:szCs w:val="32"/>
          <w:shd w:val="clear" w:color="auto" w:fill="FFFFFF"/>
        </w:rPr>
      </w:pPr>
      <w:r>
        <w:rPr>
          <w:rFonts w:hint="default" w:ascii="Times New Roman" w:hAnsi="Times New Roman" w:eastAsia="方正仿宋_GBK" w:cs="Times New Roman"/>
          <w:color w:val="2B2B2B"/>
          <w:sz w:val="32"/>
          <w:szCs w:val="32"/>
          <w:shd w:val="clear" w:color="auto" w:fill="FFFFFF"/>
        </w:rPr>
        <w:t>7.监督检查机构编制法律、法规及政策的贯彻落实情况；机构编制和领导职数的执行情况；机构改革落实情况；行政事业机构的运行情况；指导机构设置、编制分配等工作。</w:t>
      </w:r>
    </w:p>
    <w:p>
      <w:pPr>
        <w:spacing w:line="600" w:lineRule="exact"/>
        <w:ind w:firstLine="640" w:firstLineChars="200"/>
        <w:rPr>
          <w:rFonts w:hint="default" w:ascii="Times New Roman" w:hAnsi="Times New Roman" w:eastAsia="方正仿宋_GBK" w:cs="Times New Roman"/>
          <w:color w:val="2B2B2B"/>
          <w:sz w:val="32"/>
          <w:szCs w:val="32"/>
          <w:shd w:val="clear" w:color="auto" w:fill="FFFFFF"/>
        </w:rPr>
      </w:pPr>
      <w:r>
        <w:rPr>
          <w:rFonts w:hint="default" w:ascii="Times New Roman" w:hAnsi="Times New Roman" w:eastAsia="方正仿宋_GBK" w:cs="Times New Roman"/>
          <w:color w:val="2B2B2B"/>
          <w:sz w:val="32"/>
          <w:szCs w:val="32"/>
          <w:shd w:val="clear" w:color="auto" w:fill="FFFFFF"/>
        </w:rPr>
        <w:t>8.加强机构编制实名制管理，贯彻落实实名制管理相关制度。</w:t>
      </w:r>
    </w:p>
    <w:p>
      <w:pPr>
        <w:spacing w:line="600" w:lineRule="exact"/>
        <w:ind w:firstLine="640" w:firstLineChars="200"/>
        <w:rPr>
          <w:rFonts w:hint="default" w:ascii="Times New Roman" w:hAnsi="Times New Roman" w:eastAsia="方正仿宋_GBK" w:cs="Times New Roman"/>
          <w:color w:val="2B2B2B"/>
          <w:sz w:val="32"/>
          <w:szCs w:val="32"/>
          <w:shd w:val="clear" w:color="auto" w:fill="FFFFFF"/>
        </w:rPr>
      </w:pPr>
      <w:r>
        <w:rPr>
          <w:rFonts w:hint="default" w:ascii="Times New Roman" w:hAnsi="Times New Roman" w:eastAsia="方正仿宋_GBK" w:cs="Times New Roman"/>
          <w:color w:val="2B2B2B"/>
          <w:sz w:val="32"/>
          <w:szCs w:val="32"/>
          <w:shd w:val="clear" w:color="auto" w:fill="FFFFFF"/>
        </w:rPr>
        <w:t>9.参与行政区划调整工作。</w:t>
      </w:r>
    </w:p>
    <w:p>
      <w:pPr>
        <w:spacing w:line="600" w:lineRule="exact"/>
        <w:ind w:firstLine="640" w:firstLineChars="200"/>
        <w:rPr>
          <w:rFonts w:hint="default"/>
        </w:rPr>
      </w:pPr>
      <w:r>
        <w:rPr>
          <w:rFonts w:hint="default" w:ascii="Times New Roman" w:hAnsi="Times New Roman" w:eastAsia="方正仿宋_GBK" w:cs="Times New Roman"/>
          <w:color w:val="2B2B2B"/>
          <w:sz w:val="32"/>
          <w:szCs w:val="32"/>
          <w:shd w:val="clear" w:color="auto" w:fill="FFFFFF"/>
        </w:rPr>
        <w:t>10.完成区委交办的其他工作任务。</w:t>
      </w:r>
    </w:p>
    <w:p>
      <w:pPr>
        <w:pStyle w:val="2"/>
        <w:rPr>
          <w:rStyle w:val="16"/>
          <w:rFonts w:hint="default" w:ascii="Times New Roman" w:hAnsi="Times New Roman" w:cs="Times New Roman"/>
          <w:b w:val="0"/>
          <w:bCs w:val="0"/>
          <w:color w:val="auto"/>
          <w:highlight w:val="none"/>
        </w:rPr>
      </w:pPr>
      <w:bookmarkStart w:id="16" w:name="_Toc15396601"/>
      <w:bookmarkStart w:id="17" w:name="_Toc15377200"/>
      <w:bookmarkStart w:id="18" w:name="_Toc19128"/>
      <w:r>
        <w:rPr>
          <w:rFonts w:hint="default" w:ascii="Times New Roman" w:hAnsi="Times New Roman" w:eastAsia="黑体" w:cs="Times New Roman"/>
          <w:b w:val="0"/>
          <w:color w:val="auto"/>
          <w:highlight w:val="none"/>
        </w:rPr>
        <w:t>二、机</w:t>
      </w:r>
      <w:r>
        <w:rPr>
          <w:rStyle w:val="16"/>
          <w:rFonts w:hint="default" w:ascii="Times New Roman" w:hAnsi="Times New Roman" w:eastAsia="黑体" w:cs="Times New Roman"/>
          <w:b w:val="0"/>
          <w:bCs w:val="0"/>
          <w:color w:val="auto"/>
          <w:highlight w:val="none"/>
        </w:rPr>
        <w:t>构设置</w:t>
      </w:r>
      <w:bookmarkEnd w:id="16"/>
      <w:bookmarkEnd w:id="17"/>
      <w:bookmarkEnd w:id="18"/>
    </w:p>
    <w:p>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广安区委编办下属二级单位1个，其中行政单位0个，</w:t>
      </w:r>
      <w:r>
        <w:rPr>
          <w:rFonts w:hint="default" w:ascii="Times New Roman" w:hAnsi="Times New Roman" w:eastAsia="仿宋" w:cs="Times New Roman"/>
          <w:color w:val="auto"/>
          <w:sz w:val="32"/>
          <w:szCs w:val="32"/>
          <w:highlight w:val="none"/>
          <w:lang w:eastAsia="zh-CN"/>
        </w:rPr>
        <w:t>参照《中华人民共和国公务员法》</w:t>
      </w:r>
      <w:r>
        <w:rPr>
          <w:rFonts w:hint="default" w:ascii="Times New Roman" w:hAnsi="Times New Roman" w:eastAsia="仿宋" w:cs="Times New Roman"/>
          <w:color w:val="auto"/>
          <w:sz w:val="32"/>
          <w:szCs w:val="32"/>
          <w:highlight w:val="none"/>
        </w:rPr>
        <w:t>管理的事业单位1个，其他事业单位</w:t>
      </w:r>
      <w:r>
        <w:rPr>
          <w:rFonts w:hint="default" w:ascii="Times New Roman" w:hAnsi="Times New Roman" w:eastAsia="仿宋" w:cs="Times New Roman"/>
          <w:color w:val="auto"/>
          <w:sz w:val="32"/>
          <w:szCs w:val="32"/>
          <w:highlight w:val="none"/>
          <w:lang w:val="en-US" w:eastAsia="zh-CN"/>
        </w:rPr>
        <w:t>0个。</w:t>
      </w:r>
    </w:p>
    <w:p>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纳入</w:t>
      </w:r>
      <w:r>
        <w:rPr>
          <w:rFonts w:hint="default" w:ascii="Times New Roman" w:hAnsi="Times New Roman" w:eastAsia="仿宋" w:cs="Times New Roman"/>
          <w:color w:val="auto"/>
          <w:sz w:val="32"/>
          <w:szCs w:val="32"/>
          <w:highlight w:val="none"/>
          <w:lang w:val="en-US" w:eastAsia="zh-CN"/>
        </w:rPr>
        <w:t>区委编办</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年度部门决算编制范围的二级预算单位</w:t>
      </w:r>
      <w:r>
        <w:rPr>
          <w:rFonts w:hint="default" w:ascii="Times New Roman" w:hAnsi="Times New Roman" w:eastAsia="仿宋" w:cs="Times New Roman"/>
          <w:color w:val="auto"/>
          <w:sz w:val="32"/>
          <w:szCs w:val="32"/>
          <w:highlight w:val="none"/>
          <w:lang w:val="en-US" w:eastAsia="zh-CN"/>
        </w:rPr>
        <w:t>1个：</w:t>
      </w:r>
    </w:p>
    <w:p>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区事业单位登记服务中心。（无独立经费，</w:t>
      </w:r>
      <w:r>
        <w:rPr>
          <w:rFonts w:hint="default" w:ascii="Times New Roman" w:hAnsi="Times New Roman" w:eastAsia="仿宋" w:cs="Times New Roman"/>
          <w:color w:val="auto"/>
          <w:sz w:val="32"/>
          <w:szCs w:val="32"/>
          <w:highlight w:val="none"/>
        </w:rPr>
        <w:t>财务核算并入</w:t>
      </w:r>
      <w:r>
        <w:rPr>
          <w:rFonts w:hint="default" w:ascii="Times New Roman" w:hAnsi="Times New Roman" w:eastAsia="仿宋" w:cs="Times New Roman"/>
          <w:color w:val="auto"/>
          <w:sz w:val="32"/>
          <w:szCs w:val="32"/>
          <w:highlight w:val="none"/>
          <w:lang w:eastAsia="zh-CN"/>
        </w:rPr>
        <w:t>广安区委编办</w:t>
      </w:r>
      <w:r>
        <w:rPr>
          <w:rFonts w:hint="default" w:ascii="Times New Roman" w:hAnsi="Times New Roman" w:eastAsia="仿宋" w:cs="Times New Roman"/>
          <w:color w:val="auto"/>
          <w:sz w:val="32"/>
          <w:szCs w:val="32"/>
          <w:highlight w:val="none"/>
        </w:rPr>
        <w:t>统一核算，决算编制纳入</w:t>
      </w:r>
      <w:r>
        <w:rPr>
          <w:rFonts w:hint="default" w:ascii="Times New Roman" w:hAnsi="Times New Roman" w:eastAsia="仿宋" w:cs="Times New Roman"/>
          <w:color w:val="auto"/>
          <w:sz w:val="32"/>
          <w:szCs w:val="32"/>
          <w:highlight w:val="none"/>
          <w:lang w:eastAsia="zh-CN"/>
        </w:rPr>
        <w:t>广安区委编办部门决算编制</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p>
    <w:p>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pPr>
        <w:pStyle w:val="3"/>
        <w:ind w:right="440"/>
        <w:jc w:val="center"/>
        <w:rPr>
          <w:rStyle w:val="15"/>
          <w:rFonts w:hint="default" w:ascii="Times New Roman" w:hAnsi="Times New Roman" w:eastAsia="黑体" w:cs="Times New Roman"/>
          <w:b w:val="0"/>
          <w:bCs/>
          <w:color w:val="auto"/>
          <w:highlight w:val="none"/>
        </w:rPr>
      </w:pPr>
      <w:bookmarkStart w:id="19" w:name="_Toc15377204"/>
      <w:bookmarkStart w:id="20" w:name="_Toc15396602"/>
      <w:bookmarkStart w:id="21" w:name="_Toc14820"/>
      <w:r>
        <w:rPr>
          <w:rFonts w:hint="default" w:ascii="Times New Roman" w:hAnsi="Times New Roman" w:eastAsia="黑体" w:cs="Times New Roman"/>
          <w:b w:val="0"/>
          <w:bCs/>
          <w:color w:val="auto"/>
          <w:highlight w:val="none"/>
        </w:rPr>
        <w:t xml:space="preserve">第二部分 </w:t>
      </w:r>
      <w:r>
        <w:rPr>
          <w:rFonts w:hint="default" w:ascii="Times New Roman" w:hAnsi="Times New Roman" w:eastAsia="黑体" w:cs="Times New Roman"/>
          <w:b w:val="0"/>
          <w:bCs/>
          <w:color w:val="auto"/>
          <w:highlight w:val="none"/>
          <w:lang w:val="en-US" w:eastAsia="zh-CN"/>
        </w:rPr>
        <w:t>2023年度</w:t>
      </w:r>
      <w:r>
        <w:rPr>
          <w:rStyle w:val="15"/>
          <w:rFonts w:hint="default" w:ascii="Times New Roman" w:hAnsi="Times New Roman" w:eastAsia="黑体" w:cs="Times New Roman"/>
          <w:b w:val="0"/>
          <w:bCs/>
          <w:color w:val="auto"/>
          <w:highlight w:val="none"/>
        </w:rPr>
        <w:t>部门决算情况说明</w:t>
      </w:r>
      <w:bookmarkEnd w:id="19"/>
      <w:bookmarkEnd w:id="20"/>
      <w:bookmarkEnd w:id="21"/>
    </w:p>
    <w:p>
      <w:pPr>
        <w:rPr>
          <w:rFonts w:hint="default" w:ascii="Times New Roman" w:hAnsi="Times New Roman" w:cs="Times New Roman"/>
          <w:color w:val="auto"/>
          <w:highlight w:val="none"/>
        </w:rPr>
      </w:pPr>
    </w:p>
    <w:p>
      <w:pPr>
        <w:pStyle w:val="17"/>
        <w:numPr>
          <w:ilvl w:val="0"/>
          <w:numId w:val="0"/>
        </w:numPr>
        <w:spacing w:line="600" w:lineRule="exact"/>
        <w:ind w:left="640" w:leftChars="0"/>
        <w:outlineLvl w:val="1"/>
        <w:rPr>
          <w:rStyle w:val="16"/>
          <w:rFonts w:hint="default" w:ascii="Times New Roman" w:hAnsi="Times New Roman" w:eastAsia="黑体" w:cs="Times New Roman"/>
          <w:b w:val="0"/>
          <w:color w:val="auto"/>
          <w:highlight w:val="none"/>
        </w:rPr>
      </w:pPr>
      <w:bookmarkStart w:id="22" w:name="_Toc15396603"/>
      <w:bookmarkStart w:id="23" w:name="_Toc15377205"/>
      <w:bookmarkStart w:id="24" w:name="_Toc11203"/>
      <w:r>
        <w:rPr>
          <w:rFonts w:hint="eastAsia"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16"/>
          <w:rFonts w:hint="default" w:ascii="Times New Roman" w:hAnsi="Times New Roman" w:eastAsia="黑体" w:cs="Times New Roman"/>
          <w:b w:val="0"/>
          <w:color w:val="auto"/>
          <w:highlight w:val="none"/>
        </w:rPr>
        <w:t>入支出决算总体情况说明</w:t>
      </w:r>
      <w:bookmarkEnd w:id="22"/>
      <w:bookmarkEnd w:id="23"/>
      <w:bookmarkEnd w:id="24"/>
    </w:p>
    <w:p>
      <w:pPr>
        <w:spacing w:line="600" w:lineRule="exact"/>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23</w:t>
      </w:r>
      <w:r>
        <w:rPr>
          <w:rFonts w:hint="default" w:ascii="Times New Roman" w:hAnsi="Times New Roman" w:eastAsia="仿宋" w:cs="Times New Roman"/>
          <w:color w:val="auto"/>
          <w:sz w:val="32"/>
          <w:szCs w:val="32"/>
          <w:highlight w:val="none"/>
        </w:rPr>
        <w:t>年度收、支总计</w:t>
      </w:r>
      <w:r>
        <w:rPr>
          <w:rFonts w:hint="default" w:ascii="Times New Roman" w:hAnsi="Times New Roman" w:eastAsia="仿宋" w:cs="Times New Roman"/>
          <w:color w:val="auto"/>
          <w:sz w:val="32"/>
          <w:szCs w:val="32"/>
          <w:highlight w:val="none"/>
          <w:lang w:eastAsia="zh-CN"/>
        </w:rPr>
        <w:t>均为</w:t>
      </w:r>
      <w:r>
        <w:rPr>
          <w:rFonts w:hint="default" w:ascii="Times New Roman" w:hAnsi="Times New Roman" w:eastAsia="仿宋" w:cs="Times New Roman"/>
          <w:color w:val="auto"/>
          <w:sz w:val="32"/>
          <w:szCs w:val="32"/>
          <w:highlight w:val="none"/>
          <w:lang w:val="en-US" w:eastAsia="zh-CN"/>
        </w:rPr>
        <w:t>277.52</w:t>
      </w:r>
      <w:r>
        <w:rPr>
          <w:rFonts w:hint="default" w:ascii="Times New Roman" w:hAnsi="Times New Roman" w:eastAsia="仿宋" w:cs="Times New Roman"/>
          <w:color w:val="auto"/>
          <w:sz w:val="32"/>
          <w:szCs w:val="32"/>
          <w:highlight w:val="none"/>
        </w:rPr>
        <w:t>万元。与20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相比，收、支总计各</w:t>
      </w:r>
      <w:r>
        <w:rPr>
          <w:rFonts w:hint="default" w:ascii="Times New Roman" w:hAnsi="Times New Roman" w:eastAsia="仿宋" w:cs="Times New Roman"/>
          <w:color w:val="auto"/>
          <w:sz w:val="32"/>
          <w:szCs w:val="32"/>
          <w:highlight w:val="none"/>
          <w:lang w:eastAsia="zh-CN"/>
        </w:rPr>
        <w:t>减少</w:t>
      </w:r>
      <w:r>
        <w:rPr>
          <w:rFonts w:hint="default" w:ascii="Times New Roman" w:hAnsi="Times New Roman" w:eastAsia="仿宋" w:cs="Times New Roman"/>
          <w:color w:val="auto"/>
          <w:sz w:val="32"/>
          <w:szCs w:val="32"/>
          <w:highlight w:val="none"/>
          <w:lang w:val="en-US" w:eastAsia="zh-CN"/>
        </w:rPr>
        <w:t>15.47</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eastAsia="zh-CN"/>
        </w:rPr>
        <w:t>下降</w:t>
      </w:r>
      <w:r>
        <w:rPr>
          <w:rFonts w:hint="default" w:ascii="Times New Roman" w:hAnsi="Times New Roman" w:eastAsia="仿宋" w:cs="Times New Roman"/>
          <w:color w:val="auto"/>
          <w:sz w:val="32"/>
          <w:szCs w:val="32"/>
          <w:highlight w:val="none"/>
          <w:lang w:val="en-US" w:eastAsia="zh-CN"/>
        </w:rPr>
        <w:t>5.28</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eastAsia="zh-CN"/>
        </w:rPr>
        <w:t>人员</w:t>
      </w:r>
      <w:r>
        <w:rPr>
          <w:rFonts w:hint="eastAsia" w:eastAsia="仿宋" w:cs="Times New Roman"/>
          <w:color w:val="auto"/>
          <w:sz w:val="32"/>
          <w:szCs w:val="32"/>
          <w:highlight w:val="none"/>
          <w:lang w:eastAsia="zh-CN"/>
        </w:rPr>
        <w:t>变动</w:t>
      </w:r>
      <w:r>
        <w:rPr>
          <w:rFonts w:hint="default" w:ascii="Times New Roman" w:hAnsi="Times New Roman" w:eastAsia="仿宋" w:cs="Times New Roman"/>
          <w:color w:val="auto"/>
          <w:sz w:val="32"/>
          <w:szCs w:val="32"/>
          <w:highlight w:val="none"/>
          <w:lang w:eastAsia="zh-CN"/>
        </w:rPr>
        <w:t>，工作经费减少。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drawing>
          <wp:inline distT="0" distB="0" distL="114300" distR="114300">
            <wp:extent cx="4998720" cy="3389630"/>
            <wp:effectExtent l="4445" t="4445" r="10795" b="1968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（图1：收、支决算总计变动情况图）</w:t>
      </w:r>
    </w:p>
    <w:p>
      <w:pPr>
        <w:pStyle w:val="17"/>
        <w:numPr>
          <w:ilvl w:val="0"/>
          <w:numId w:val="0"/>
        </w:numPr>
        <w:spacing w:line="600" w:lineRule="exact"/>
        <w:ind w:left="640" w:leftChars="0"/>
        <w:outlineLvl w:val="1"/>
        <w:rPr>
          <w:rStyle w:val="16"/>
          <w:rFonts w:hint="default" w:ascii="Times New Roman" w:hAnsi="Times New Roman" w:eastAsia="黑体" w:cs="Times New Roman"/>
          <w:b w:val="0"/>
          <w:color w:val="auto"/>
          <w:highlight w:val="none"/>
        </w:rPr>
      </w:pPr>
      <w:bookmarkStart w:id="25" w:name="_Toc15396604"/>
      <w:bookmarkStart w:id="26" w:name="_Toc15377206"/>
      <w:bookmarkStart w:id="27" w:name="_Toc8179"/>
      <w:r>
        <w:rPr>
          <w:rFonts w:hint="eastAsia"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收</w:t>
      </w:r>
      <w:r>
        <w:rPr>
          <w:rStyle w:val="16"/>
          <w:rFonts w:hint="default" w:ascii="Times New Roman" w:hAnsi="Times New Roman" w:eastAsia="黑体" w:cs="Times New Roman"/>
          <w:b w:val="0"/>
          <w:color w:val="auto"/>
          <w:highlight w:val="none"/>
        </w:rPr>
        <w:t>入决算情况说明</w:t>
      </w:r>
      <w:bookmarkEnd w:id="25"/>
      <w:bookmarkEnd w:id="26"/>
      <w:bookmarkEnd w:id="27"/>
    </w:p>
    <w:p>
      <w:pPr>
        <w:spacing w:line="600" w:lineRule="exact"/>
        <w:ind w:firstLine="640" w:firstLineChars="200"/>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本年收入合计</w:t>
      </w:r>
      <w:r>
        <w:rPr>
          <w:rFonts w:hint="default" w:ascii="Times New Roman" w:hAnsi="Times New Roman" w:eastAsia="仿宋" w:cs="Times New Roman"/>
          <w:color w:val="auto"/>
          <w:sz w:val="32"/>
          <w:szCs w:val="32"/>
          <w:highlight w:val="none"/>
          <w:lang w:val="en-US" w:eastAsia="zh-CN"/>
        </w:rPr>
        <w:t>277.52</w:t>
      </w:r>
      <w:r>
        <w:rPr>
          <w:rFonts w:hint="default" w:ascii="Times New Roman" w:hAnsi="Times New Roman" w:eastAsia="仿宋" w:cs="Times New Roman"/>
          <w:color w:val="auto"/>
          <w:sz w:val="32"/>
          <w:szCs w:val="32"/>
          <w:highlight w:val="none"/>
        </w:rPr>
        <w:t>万元，其中：一般公共预算财政拨款收入</w:t>
      </w:r>
      <w:r>
        <w:rPr>
          <w:rFonts w:hint="default" w:ascii="Times New Roman" w:hAnsi="Times New Roman" w:eastAsia="仿宋" w:cs="Times New Roman"/>
          <w:color w:val="auto"/>
          <w:sz w:val="32"/>
          <w:szCs w:val="32"/>
          <w:highlight w:val="none"/>
          <w:lang w:val="en-US" w:eastAsia="zh-CN"/>
        </w:rPr>
        <w:t>277.52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%；政府性基金预算财政拨款收入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国有资本经营预算财政拨款收入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%；上级补助收入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%；事业收入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%；附属单位上缴收入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%；其他收入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lang w:eastAsia="zh-CN"/>
        </w:rPr>
        <w:drawing>
          <wp:inline distT="0" distB="0" distL="114300" distR="114300">
            <wp:extent cx="4545330" cy="2846070"/>
            <wp:effectExtent l="4445" t="4445" r="698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（图2：收入决算结构图）</w:t>
      </w:r>
    </w:p>
    <w:p>
      <w:pPr>
        <w:pStyle w:val="17"/>
        <w:numPr>
          <w:ilvl w:val="0"/>
          <w:numId w:val="0"/>
        </w:numPr>
        <w:spacing w:line="600" w:lineRule="exact"/>
        <w:ind w:left="640" w:leftChars="0"/>
        <w:outlineLvl w:val="1"/>
        <w:rPr>
          <w:rStyle w:val="16"/>
          <w:rFonts w:hint="default" w:ascii="Times New Roman" w:hAnsi="Times New Roman" w:eastAsia="黑体" w:cs="Times New Roman"/>
          <w:b w:val="0"/>
          <w:color w:val="auto"/>
          <w:highlight w:val="none"/>
        </w:rPr>
      </w:pPr>
      <w:bookmarkStart w:id="28" w:name="_Toc15377207"/>
      <w:bookmarkStart w:id="29" w:name="_Toc15396605"/>
      <w:bookmarkStart w:id="30" w:name="_Toc3628"/>
      <w:r>
        <w:rPr>
          <w:rFonts w:hint="eastAsia"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16"/>
          <w:rFonts w:hint="default" w:ascii="Times New Roman" w:hAnsi="Times New Roman" w:eastAsia="黑体" w:cs="Times New Roman"/>
          <w:b w:val="0"/>
          <w:color w:val="auto"/>
          <w:highlight w:val="none"/>
        </w:rPr>
        <w:t>出决算情况说明</w:t>
      </w:r>
      <w:bookmarkEnd w:id="28"/>
      <w:bookmarkEnd w:id="29"/>
      <w:bookmarkEnd w:id="30"/>
    </w:p>
    <w:p>
      <w:pPr>
        <w:spacing w:line="600" w:lineRule="exact"/>
        <w:ind w:firstLine="640" w:firstLineChars="200"/>
        <w:outlineLvl w:val="9"/>
        <w:rPr>
          <w:rFonts w:hint="default" w:ascii="Times New Roman" w:hAnsi="Times New Roman" w:eastAsia="仿宋" w:cs="Times New Roman"/>
          <w:color w:val="auto"/>
          <w:sz w:val="32"/>
          <w:szCs w:val="32"/>
          <w:highlight w:val="none"/>
          <w:shd w:val="pct10" w:color="auto" w:fill="FFFFFF"/>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23</w:t>
      </w:r>
      <w:r>
        <w:rPr>
          <w:rFonts w:hint="default" w:ascii="Times New Roman" w:hAnsi="Times New Roman" w:eastAsia="仿宋" w:cs="Times New Roman"/>
          <w:color w:val="auto"/>
          <w:sz w:val="32"/>
          <w:szCs w:val="32"/>
          <w:highlight w:val="none"/>
        </w:rPr>
        <w:t>年</w:t>
      </w:r>
      <w:r>
        <w:rPr>
          <w:rFonts w:hint="eastAsia"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本年支出合计</w:t>
      </w:r>
      <w:r>
        <w:rPr>
          <w:rFonts w:hint="default" w:ascii="Times New Roman" w:hAnsi="Times New Roman" w:eastAsia="仿宋" w:cs="Times New Roman"/>
          <w:color w:val="auto"/>
          <w:sz w:val="32"/>
          <w:szCs w:val="32"/>
          <w:highlight w:val="none"/>
          <w:lang w:val="en-US" w:eastAsia="zh-CN"/>
        </w:rPr>
        <w:t>277.52</w:t>
      </w:r>
      <w:r>
        <w:rPr>
          <w:rFonts w:hint="default" w:ascii="Times New Roman" w:hAnsi="Times New Roman" w:eastAsia="仿宋" w:cs="Times New Roman"/>
          <w:color w:val="auto"/>
          <w:sz w:val="32"/>
          <w:szCs w:val="32"/>
          <w:highlight w:val="none"/>
        </w:rPr>
        <w:t>万元，其中：基本支出</w:t>
      </w:r>
      <w:r>
        <w:rPr>
          <w:rFonts w:hint="default" w:ascii="Times New Roman" w:hAnsi="Times New Roman" w:eastAsia="仿宋" w:cs="Times New Roman"/>
          <w:color w:val="auto"/>
          <w:sz w:val="32"/>
          <w:szCs w:val="32"/>
          <w:highlight w:val="none"/>
          <w:lang w:val="en-US" w:eastAsia="zh-CN"/>
        </w:rPr>
        <w:t>233.02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83.97</w:t>
      </w:r>
      <w:r>
        <w:rPr>
          <w:rFonts w:hint="default" w:ascii="Times New Roman" w:hAnsi="Times New Roman" w:eastAsia="仿宋" w:cs="Times New Roman"/>
          <w:color w:val="auto"/>
          <w:sz w:val="32"/>
          <w:szCs w:val="32"/>
          <w:highlight w:val="none"/>
        </w:rPr>
        <w:t>%；项目支出</w:t>
      </w:r>
      <w:r>
        <w:rPr>
          <w:rFonts w:hint="default" w:ascii="Times New Roman" w:hAnsi="Times New Roman" w:eastAsia="仿宋" w:cs="Times New Roman"/>
          <w:color w:val="auto"/>
          <w:sz w:val="32"/>
          <w:szCs w:val="32"/>
          <w:highlight w:val="none"/>
          <w:lang w:val="en-US" w:eastAsia="zh-CN"/>
        </w:rPr>
        <w:t>44.50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16.03</w:t>
      </w:r>
      <w:r>
        <w:rPr>
          <w:rFonts w:hint="default" w:ascii="Times New Roman" w:hAnsi="Times New Roman" w:eastAsia="仿宋" w:cs="Times New Roman"/>
          <w:color w:val="auto"/>
          <w:sz w:val="32"/>
          <w:szCs w:val="32"/>
          <w:highlight w:val="none"/>
        </w:rPr>
        <w:t>%；上缴上级支出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%；对附属单位补助支出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drawing>
          <wp:inline distT="0" distB="0" distL="114300" distR="114300">
            <wp:extent cx="4069080" cy="2814320"/>
            <wp:effectExtent l="4445" t="4445" r="10795" b="1587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hint="default" w:ascii="Times New Roman" w:hAnsi="Times New Roman" w:cs="Times New Roman"/>
        </w:rPr>
      </w:pPr>
      <w:r>
        <w:rPr>
          <w:rFonts w:hint="default" w:ascii="Times New Roman" w:hAnsi="Times New Roman" w:eastAsia="仿宋" w:cs="Times New Roman"/>
          <w:color w:val="auto"/>
          <w:sz w:val="32"/>
          <w:szCs w:val="32"/>
          <w:highlight w:val="none"/>
        </w:rPr>
        <w:t>（图3：支出决算结构图）</w:t>
      </w:r>
    </w:p>
    <w:p>
      <w:pPr>
        <w:spacing w:line="600" w:lineRule="exact"/>
        <w:ind w:firstLine="640" w:firstLineChars="200"/>
        <w:outlineLvl w:val="1"/>
        <w:rPr>
          <w:rStyle w:val="16"/>
          <w:rFonts w:hint="default" w:ascii="Times New Roman" w:hAnsi="Times New Roman" w:eastAsia="黑体" w:cs="Times New Roman"/>
          <w:b w:val="0"/>
          <w:color w:val="auto"/>
          <w:highlight w:val="none"/>
        </w:rPr>
      </w:pPr>
      <w:bookmarkStart w:id="31" w:name="_Toc15377208"/>
      <w:bookmarkStart w:id="32" w:name="_Toc15396606"/>
      <w:bookmarkStart w:id="33" w:name="_Toc10895"/>
      <w:r>
        <w:rPr>
          <w:rFonts w:hint="default" w:ascii="Times New Roman" w:hAnsi="Times New Roman" w:eastAsia="黑体" w:cs="Times New Roman"/>
          <w:color w:val="auto"/>
          <w:sz w:val="32"/>
          <w:szCs w:val="32"/>
          <w:highlight w:val="none"/>
        </w:rPr>
        <w:t>四、财</w:t>
      </w:r>
      <w:r>
        <w:rPr>
          <w:rStyle w:val="16"/>
          <w:rFonts w:hint="default" w:ascii="Times New Roman" w:hAnsi="Times New Roman" w:eastAsia="黑体" w:cs="Times New Roman"/>
          <w:b w:val="0"/>
          <w:color w:val="auto"/>
          <w:highlight w:val="none"/>
        </w:rPr>
        <w:t>政拨款收入支出决算总体情况说明</w:t>
      </w:r>
      <w:bookmarkEnd w:id="31"/>
      <w:bookmarkEnd w:id="32"/>
      <w:bookmarkEnd w:id="33"/>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23</w:t>
      </w:r>
      <w:r>
        <w:rPr>
          <w:rFonts w:hint="default" w:ascii="Times New Roman" w:hAnsi="Times New Roman" w:eastAsia="仿宋" w:cs="Times New Roman"/>
          <w:color w:val="auto"/>
          <w:sz w:val="32"/>
          <w:szCs w:val="32"/>
          <w:highlight w:val="none"/>
        </w:rPr>
        <w:t>年</w:t>
      </w:r>
      <w:r>
        <w:rPr>
          <w:rFonts w:hint="eastAsia"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财政拨款收、支总计</w:t>
      </w:r>
      <w:r>
        <w:rPr>
          <w:rFonts w:hint="eastAsia" w:eastAsia="仿宋" w:cs="Times New Roman"/>
          <w:color w:val="auto"/>
          <w:sz w:val="32"/>
          <w:szCs w:val="32"/>
          <w:highlight w:val="none"/>
          <w:lang w:eastAsia="zh-CN"/>
        </w:rPr>
        <w:t>均为</w:t>
      </w:r>
      <w:r>
        <w:rPr>
          <w:rFonts w:hint="default" w:ascii="Times New Roman" w:hAnsi="Times New Roman" w:eastAsia="仿宋" w:cs="Times New Roman"/>
          <w:color w:val="auto"/>
          <w:sz w:val="32"/>
          <w:szCs w:val="32"/>
          <w:highlight w:val="none"/>
          <w:lang w:val="en-US" w:eastAsia="zh-CN"/>
        </w:rPr>
        <w:t>277.52</w:t>
      </w:r>
      <w:r>
        <w:rPr>
          <w:rFonts w:hint="default" w:ascii="Times New Roman" w:hAnsi="Times New Roman" w:eastAsia="仿宋" w:cs="Times New Roman"/>
          <w:color w:val="auto"/>
          <w:sz w:val="32"/>
          <w:szCs w:val="32"/>
          <w:highlight w:val="none"/>
        </w:rPr>
        <w:t>万元。与20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相比，财政拨款收、支总计各</w:t>
      </w:r>
      <w:r>
        <w:rPr>
          <w:rFonts w:hint="default" w:ascii="Times New Roman" w:hAnsi="Times New Roman" w:eastAsia="仿宋" w:cs="Times New Roman"/>
          <w:color w:val="auto"/>
          <w:sz w:val="32"/>
          <w:szCs w:val="32"/>
          <w:highlight w:val="none"/>
          <w:lang w:eastAsia="zh-CN"/>
        </w:rPr>
        <w:t>减少</w:t>
      </w:r>
      <w:r>
        <w:rPr>
          <w:rFonts w:hint="default" w:ascii="Times New Roman" w:hAnsi="Times New Roman" w:eastAsia="仿宋" w:cs="Times New Roman"/>
          <w:color w:val="auto"/>
          <w:sz w:val="32"/>
          <w:szCs w:val="32"/>
          <w:highlight w:val="none"/>
          <w:lang w:val="en-US" w:eastAsia="zh-CN"/>
        </w:rPr>
        <w:t>15.47</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eastAsia="zh-CN"/>
        </w:rPr>
        <w:t>下降</w:t>
      </w:r>
      <w:r>
        <w:rPr>
          <w:rFonts w:hint="default" w:ascii="Times New Roman" w:hAnsi="Times New Roman" w:eastAsia="仿宋" w:cs="Times New Roman"/>
          <w:color w:val="auto"/>
          <w:sz w:val="32"/>
          <w:szCs w:val="32"/>
          <w:highlight w:val="none"/>
          <w:lang w:val="en-US" w:eastAsia="zh-CN"/>
        </w:rPr>
        <w:t>5.28</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eastAsia="zh-CN"/>
        </w:rPr>
        <w:t>人员减少，工作经费减少。</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drawing>
          <wp:inline distT="0" distB="0" distL="114300" distR="114300">
            <wp:extent cx="4721225" cy="3761105"/>
            <wp:effectExtent l="5080" t="5080" r="13335" b="133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（图4：财政拨款收、支决算总计变动情况）</w:t>
      </w:r>
      <w:bookmarkStart w:id="34" w:name="_Toc15396607"/>
      <w:bookmarkStart w:id="35" w:name="_Toc15377209"/>
    </w:p>
    <w:p>
      <w:pPr>
        <w:spacing w:line="600" w:lineRule="exact"/>
        <w:ind w:firstLine="640" w:firstLineChars="200"/>
        <w:outlineLvl w:val="1"/>
        <w:rPr>
          <w:rStyle w:val="16"/>
          <w:rFonts w:hint="default" w:ascii="Times New Roman" w:hAnsi="Times New Roman" w:eastAsia="黑体" w:cs="Times New Roman"/>
          <w:b w:val="0"/>
          <w:color w:val="auto"/>
          <w:highlight w:val="none"/>
        </w:rPr>
      </w:pPr>
      <w:bookmarkStart w:id="36" w:name="_Toc2539"/>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16"/>
          <w:rFonts w:hint="default" w:ascii="Times New Roman" w:hAnsi="Times New Roman" w:eastAsia="黑体" w:cs="Times New Roman"/>
          <w:b w:val="0"/>
          <w:color w:val="auto"/>
          <w:highlight w:val="none"/>
        </w:rPr>
        <w:t>般公共预算财政拨款支出决算情况说明</w:t>
      </w:r>
      <w:bookmarkEnd w:id="34"/>
      <w:bookmarkEnd w:id="35"/>
      <w:bookmarkEnd w:id="36"/>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37" w:name="_Toc15377210"/>
      <w:r>
        <w:rPr>
          <w:rFonts w:hint="default" w:ascii="Times New Roman" w:hAnsi="Times New Roman" w:eastAsia="仿宋" w:cs="Times New Roman"/>
          <w:b/>
          <w:color w:val="auto"/>
          <w:sz w:val="32"/>
          <w:szCs w:val="32"/>
          <w:highlight w:val="none"/>
        </w:rPr>
        <w:t>（一）一般公共预算财政拨款支出决算总体情况</w:t>
      </w:r>
      <w:bookmarkEnd w:id="37"/>
    </w:p>
    <w:p>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一般公共预算财政拨款支出</w:t>
      </w:r>
      <w:r>
        <w:rPr>
          <w:rFonts w:hint="default" w:ascii="Times New Roman" w:hAnsi="Times New Roman" w:eastAsia="仿宋" w:cs="Times New Roman"/>
          <w:color w:val="auto"/>
          <w:sz w:val="32"/>
          <w:szCs w:val="32"/>
          <w:highlight w:val="none"/>
          <w:lang w:val="en-US" w:eastAsia="zh-CN"/>
        </w:rPr>
        <w:t>277.52</w:t>
      </w:r>
      <w:r>
        <w:rPr>
          <w:rFonts w:hint="default" w:ascii="Times New Roman" w:hAnsi="Times New Roman" w:eastAsia="仿宋" w:cs="Times New Roman"/>
          <w:color w:val="auto"/>
          <w:sz w:val="32"/>
          <w:szCs w:val="32"/>
          <w:highlight w:val="none"/>
        </w:rPr>
        <w:t>万元，占本年支出合计的</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%。与20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相比，一般公共预算财政拨款</w:t>
      </w:r>
      <w:r>
        <w:rPr>
          <w:rFonts w:hint="default" w:ascii="Times New Roman" w:hAnsi="Times New Roman" w:eastAsia="仿宋" w:cs="Times New Roman"/>
          <w:color w:val="auto"/>
          <w:sz w:val="32"/>
          <w:szCs w:val="32"/>
          <w:highlight w:val="none"/>
          <w:lang w:eastAsia="zh-CN"/>
        </w:rPr>
        <w:t>支出减少</w:t>
      </w:r>
      <w:r>
        <w:rPr>
          <w:rFonts w:hint="default" w:ascii="Times New Roman" w:hAnsi="Times New Roman" w:eastAsia="仿宋" w:cs="Times New Roman"/>
          <w:color w:val="auto"/>
          <w:sz w:val="32"/>
          <w:szCs w:val="32"/>
          <w:highlight w:val="none"/>
          <w:lang w:val="en-US" w:eastAsia="zh-CN"/>
        </w:rPr>
        <w:t>15.47</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eastAsia="zh-CN"/>
        </w:rPr>
        <w:t>下降</w:t>
      </w:r>
      <w:r>
        <w:rPr>
          <w:rFonts w:hint="default" w:ascii="Times New Roman" w:hAnsi="Times New Roman" w:eastAsia="仿宋" w:cs="Times New Roman"/>
          <w:color w:val="auto"/>
          <w:sz w:val="32"/>
          <w:szCs w:val="32"/>
          <w:highlight w:val="none"/>
          <w:lang w:val="en-US" w:eastAsia="zh-CN"/>
        </w:rPr>
        <w:t>5.28</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eastAsia="zh-CN"/>
        </w:rPr>
        <w:t>人员减少，工作经费减少。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drawing>
          <wp:inline distT="0" distB="0" distL="114300" distR="114300">
            <wp:extent cx="4598670" cy="2921635"/>
            <wp:effectExtent l="4445" t="4445" r="14605" b="1524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（图5：一般公共预算财政拨款支出决算变动情况）</w:t>
      </w:r>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38" w:name="_Toc15377211"/>
      <w:r>
        <w:rPr>
          <w:rFonts w:hint="default" w:ascii="Times New Roman" w:hAnsi="Times New Roman" w:eastAsia="仿宋" w:cs="Times New Roman"/>
          <w:b/>
          <w:color w:val="auto"/>
          <w:sz w:val="32"/>
          <w:szCs w:val="32"/>
          <w:highlight w:val="none"/>
        </w:rPr>
        <w:t>（二）一般公共预算财政拨款支出决算结构情况</w:t>
      </w:r>
      <w:bookmarkEnd w:id="38"/>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一般公共预算财政拨款支出</w:t>
      </w:r>
      <w:r>
        <w:rPr>
          <w:rFonts w:hint="default" w:ascii="Times New Roman" w:hAnsi="Times New Roman" w:eastAsia="仿宋" w:cs="Times New Roman"/>
          <w:color w:val="auto"/>
          <w:sz w:val="32"/>
          <w:szCs w:val="32"/>
          <w:highlight w:val="none"/>
          <w:lang w:val="en-US" w:eastAsia="zh-CN"/>
        </w:rPr>
        <w:t>277.52</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一般公共服务</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218.50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78.73</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31.93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11.51</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住房保障支出</w:t>
      </w:r>
      <w:r>
        <w:rPr>
          <w:rFonts w:hint="default" w:ascii="Times New Roman" w:hAnsi="Times New Roman" w:eastAsia="仿宋" w:cs="Times New Roman"/>
          <w:color w:val="auto"/>
          <w:sz w:val="32"/>
          <w:szCs w:val="32"/>
          <w:highlight w:val="none"/>
          <w:lang w:val="en-US" w:eastAsia="zh-CN"/>
        </w:rPr>
        <w:t>18.27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6.58</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 w:cs="Times New Roman"/>
          <w:color w:val="auto"/>
          <w:sz w:val="32"/>
          <w:szCs w:val="32"/>
          <w:highlight w:val="none"/>
          <w:lang w:val="en-US" w:eastAsia="zh-CN"/>
        </w:rPr>
        <w:t>8.33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b/>
          <w:bCs/>
          <w:color w:val="auto"/>
          <w:sz w:val="32"/>
          <w:szCs w:val="32"/>
          <w:highlight w:val="none"/>
          <w:lang w:val="en-US" w:eastAsia="zh-CN"/>
        </w:rPr>
        <w:t>残疾人事业</w:t>
      </w:r>
      <w:r>
        <w:rPr>
          <w:rFonts w:hint="default" w:ascii="Times New Roman" w:hAnsi="Times New Roman" w:eastAsia="仿宋" w:cs="Times New Roman"/>
          <w:b/>
          <w:bCs/>
          <w:color w:val="auto"/>
          <w:sz w:val="32"/>
          <w:szCs w:val="32"/>
          <w:highlight w:val="none"/>
          <w:lang w:val="en-US" w:eastAsia="zh-CN"/>
        </w:rPr>
        <w:t>支出</w:t>
      </w:r>
      <w:r>
        <w:rPr>
          <w:rFonts w:hint="eastAsia" w:ascii="Times New Roman" w:hAnsi="Times New Roman" w:eastAsia="仿宋" w:cs="Times New Roman"/>
          <w:color w:val="auto"/>
          <w:sz w:val="32"/>
          <w:szCs w:val="32"/>
          <w:highlight w:val="none"/>
          <w:lang w:val="en-US" w:eastAsia="zh-CN"/>
        </w:rPr>
        <w:t>1.04</w:t>
      </w:r>
      <w:r>
        <w:rPr>
          <w:rFonts w:hint="default" w:ascii="Times New Roman" w:hAnsi="Times New Roman" w:eastAsia="仿宋" w:cs="Times New Roman"/>
          <w:color w:val="auto"/>
          <w:sz w:val="32"/>
          <w:szCs w:val="32"/>
          <w:highlight w:val="none"/>
          <w:lang w:val="en-US" w:eastAsia="zh-CN"/>
        </w:rPr>
        <w:t>万元，占0.</w:t>
      </w:r>
      <w:r>
        <w:rPr>
          <w:rFonts w:hint="eastAsia" w:ascii="Times New Roman" w:hAnsi="Times New Roman" w:eastAsia="仿宋" w:cs="Times New Roman"/>
          <w:color w:val="auto"/>
          <w:sz w:val="32"/>
          <w:szCs w:val="32"/>
          <w:highlight w:val="none"/>
          <w:lang w:val="en-US" w:eastAsia="zh-CN"/>
        </w:rPr>
        <w:t>37</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b/>
          <w:bCs/>
          <w:color w:val="auto"/>
          <w:sz w:val="32"/>
          <w:szCs w:val="32"/>
          <w:highlight w:val="none"/>
          <w:lang w:val="en-US" w:eastAsia="zh-CN"/>
        </w:rPr>
        <w:t>农林水支出</w:t>
      </w:r>
      <w:r>
        <w:rPr>
          <w:rFonts w:hint="default" w:ascii="Times New Roman" w:hAnsi="Times New Roman" w:eastAsia="仿宋" w:cs="Times New Roman"/>
          <w:color w:val="auto"/>
          <w:sz w:val="32"/>
          <w:szCs w:val="32"/>
          <w:highlight w:val="none"/>
          <w:lang w:val="en-US" w:eastAsia="zh-CN"/>
        </w:rPr>
        <w:t>0.49万元，占0.18%；</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drawing>
          <wp:inline distT="0" distB="0" distL="114300" distR="114300">
            <wp:extent cx="4764405" cy="3142615"/>
            <wp:effectExtent l="5080" t="4445" r="15875" b="762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（图6：一般公共预算财政拨款支出决算结构）</w:t>
      </w:r>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39" w:name="_Toc15377212"/>
      <w:r>
        <w:rPr>
          <w:rFonts w:hint="default" w:ascii="Times New Roman" w:hAnsi="Times New Roman" w:eastAsia="仿宋" w:cs="Times New Roman"/>
          <w:b/>
          <w:color w:val="auto"/>
          <w:sz w:val="32"/>
          <w:szCs w:val="32"/>
          <w:highlight w:val="none"/>
        </w:rPr>
        <w:t>（三）一般公共预算财政拨款支出决算具体情况</w:t>
      </w:r>
      <w:bookmarkEnd w:id="39"/>
    </w:p>
    <w:p>
      <w:pPr>
        <w:spacing w:line="600" w:lineRule="exact"/>
        <w:ind w:firstLine="643" w:firstLineChars="200"/>
        <w:rPr>
          <w:rFonts w:hint="default" w:ascii="Times New Roman" w:hAnsi="Times New Roman" w:eastAsia="仿宋" w:cs="Times New Roman"/>
          <w:color w:val="auto"/>
          <w:sz w:val="32"/>
          <w:szCs w:val="32"/>
          <w:highlight w:val="none"/>
        </w:rPr>
      </w:pPr>
      <w:bookmarkStart w:id="40" w:name="_Toc15377213"/>
      <w:bookmarkStart w:id="41" w:name="_Toc15378460"/>
      <w:bookmarkStart w:id="42" w:name="_Toc15377444"/>
      <w:r>
        <w:rPr>
          <w:rFonts w:hint="default" w:ascii="Times New Roman" w:hAnsi="Times New Roman" w:eastAsia="仿宋" w:cs="Times New Roman"/>
          <w:b/>
          <w:color w:val="auto"/>
          <w:sz w:val="32"/>
          <w:szCs w:val="32"/>
          <w:highlight w:val="none"/>
        </w:rPr>
        <w:t>20</w:t>
      </w:r>
      <w:r>
        <w:rPr>
          <w:rFonts w:hint="default" w:ascii="Times New Roman" w:hAnsi="Times New Roman" w:eastAsia="仿宋" w:cs="Times New Roman"/>
          <w:b/>
          <w:color w:val="auto"/>
          <w:sz w:val="32"/>
          <w:szCs w:val="32"/>
          <w:highlight w:val="none"/>
          <w:lang w:val="en-US" w:eastAsia="zh-CN"/>
        </w:rPr>
        <w:t>23</w:t>
      </w:r>
      <w:r>
        <w:rPr>
          <w:rFonts w:hint="default" w:ascii="Times New Roman" w:hAnsi="Times New Roman" w:eastAsia="仿宋" w:cs="Times New Roman"/>
          <w:b/>
          <w:color w:val="auto"/>
          <w:sz w:val="32"/>
          <w:szCs w:val="32"/>
          <w:highlight w:val="none"/>
        </w:rPr>
        <w:t>年</w:t>
      </w:r>
      <w:r>
        <w:rPr>
          <w:rFonts w:hint="default" w:ascii="Times New Roman" w:hAnsi="Times New Roman" w:eastAsia="仿宋" w:cs="Times New Roman"/>
          <w:b/>
          <w:color w:val="auto"/>
          <w:sz w:val="32"/>
          <w:szCs w:val="32"/>
          <w:highlight w:val="none"/>
          <w:lang w:eastAsia="zh-CN"/>
        </w:rPr>
        <w:t>度一</w:t>
      </w:r>
      <w:r>
        <w:rPr>
          <w:rFonts w:hint="default" w:ascii="Times New Roman" w:hAnsi="Times New Roman" w:eastAsia="仿宋" w:cs="Times New Roman"/>
          <w:b/>
          <w:color w:val="auto"/>
          <w:sz w:val="32"/>
          <w:szCs w:val="32"/>
          <w:highlight w:val="none"/>
        </w:rPr>
        <w:t>般公共预算支出决算数为</w:t>
      </w:r>
      <w:r>
        <w:rPr>
          <w:rFonts w:hint="default" w:ascii="Times New Roman" w:hAnsi="Times New Roman" w:eastAsia="仿宋" w:cs="Times New Roman"/>
          <w:b/>
          <w:color w:val="auto"/>
          <w:sz w:val="32"/>
          <w:szCs w:val="32"/>
          <w:highlight w:val="none"/>
          <w:lang w:val="en-US" w:eastAsia="zh-CN"/>
        </w:rPr>
        <w:t>277.52万元</w:t>
      </w:r>
      <w:r>
        <w:rPr>
          <w:rFonts w:hint="default" w:ascii="Times New Roman" w:hAnsi="Times New Roman" w:eastAsia="仿宋" w:cs="Times New Roman"/>
          <w:color w:val="auto"/>
          <w:sz w:val="32"/>
          <w:szCs w:val="32"/>
          <w:highlight w:val="none"/>
        </w:rPr>
        <w:t>，</w:t>
      </w:r>
      <w:r>
        <w:rPr>
          <w:rStyle w:val="13"/>
          <w:rFonts w:hint="default" w:ascii="Times New Roman" w:hAnsi="Times New Roman" w:eastAsia="仿宋" w:cs="Times New Roman"/>
          <w:bCs/>
          <w:color w:val="auto"/>
          <w:sz w:val="32"/>
          <w:szCs w:val="32"/>
          <w:highlight w:val="none"/>
        </w:rPr>
        <w:t>完成预算</w:t>
      </w:r>
      <w:r>
        <w:rPr>
          <w:rStyle w:val="13"/>
          <w:rFonts w:hint="default" w:ascii="Times New Roman" w:hAnsi="Times New Roman" w:eastAsia="仿宋" w:cs="Times New Roman"/>
          <w:bCs/>
          <w:color w:val="auto"/>
          <w:sz w:val="32"/>
          <w:szCs w:val="32"/>
          <w:highlight w:val="none"/>
          <w:lang w:val="en-US" w:eastAsia="zh-CN"/>
        </w:rPr>
        <w:t>1</w:t>
      </w:r>
      <w:r>
        <w:rPr>
          <w:rStyle w:val="13"/>
          <w:rFonts w:hint="default" w:ascii="Times New Roman" w:hAnsi="Times New Roman" w:eastAsia="仿宋" w:cs="Times New Roman"/>
          <w:b/>
          <w:bCs/>
          <w:color w:val="auto"/>
          <w:sz w:val="32"/>
          <w:szCs w:val="32"/>
          <w:highlight w:val="none"/>
          <w:lang w:val="en-US" w:eastAsia="zh-CN"/>
        </w:rPr>
        <w:t>00</w:t>
      </w:r>
      <w:r>
        <w:rPr>
          <w:rStyle w:val="13"/>
          <w:rFonts w:hint="default" w:ascii="Times New Roman" w:hAnsi="Times New Roman" w:eastAsia="仿宋" w:cs="Times New Roman"/>
          <w:b/>
          <w:bCs/>
          <w:color w:val="auto"/>
          <w:sz w:val="32"/>
          <w:szCs w:val="32"/>
          <w:highlight w:val="none"/>
        </w:rPr>
        <w:t>%。其</w:t>
      </w:r>
      <w:r>
        <w:rPr>
          <w:rStyle w:val="13"/>
          <w:rFonts w:hint="default" w:ascii="Times New Roman" w:hAnsi="Times New Roman" w:eastAsia="仿宋" w:cs="Times New Roman"/>
          <w:bCs/>
          <w:color w:val="auto"/>
          <w:sz w:val="32"/>
          <w:szCs w:val="32"/>
          <w:highlight w:val="none"/>
        </w:rPr>
        <w:t>中：</w:t>
      </w:r>
      <w:bookmarkEnd w:id="40"/>
      <w:bookmarkEnd w:id="41"/>
      <w:bookmarkEnd w:id="42"/>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3"/>
          <w:rFonts w:hint="default" w:ascii="Times New Roman" w:hAnsi="Times New Roman" w:eastAsia="仿宋" w:cs="Times New Roman"/>
          <w:bCs/>
          <w:color w:val="auto"/>
          <w:sz w:val="32"/>
          <w:szCs w:val="32"/>
          <w:highlight w:val="none"/>
        </w:rPr>
        <w:t>1.一般公共服务（类）</w:t>
      </w:r>
      <w:r>
        <w:rPr>
          <w:rStyle w:val="13"/>
          <w:rFonts w:hint="default" w:ascii="Times New Roman" w:hAnsi="Times New Roman" w:eastAsia="仿宋" w:cs="Times New Roman"/>
          <w:bCs/>
          <w:color w:val="000000"/>
          <w:sz w:val="32"/>
          <w:szCs w:val="32"/>
          <w:highlight w:val="none"/>
          <w:lang w:eastAsia="zh-CN"/>
        </w:rPr>
        <w:t>组织事务</w:t>
      </w:r>
      <w:r>
        <w:rPr>
          <w:rStyle w:val="13"/>
          <w:rFonts w:hint="default" w:ascii="Times New Roman" w:hAnsi="Times New Roman" w:eastAsia="仿宋" w:cs="Times New Roman"/>
          <w:bCs/>
          <w:color w:val="000000"/>
          <w:sz w:val="32"/>
          <w:szCs w:val="32"/>
          <w:highlight w:val="none"/>
        </w:rPr>
        <w:t>（款）</w:t>
      </w:r>
      <w:r>
        <w:rPr>
          <w:rStyle w:val="13"/>
          <w:rFonts w:hint="default" w:ascii="Times New Roman" w:hAnsi="Times New Roman" w:eastAsia="仿宋" w:cs="Times New Roman"/>
          <w:bCs/>
          <w:color w:val="000000"/>
          <w:sz w:val="32"/>
          <w:szCs w:val="32"/>
          <w:highlight w:val="none"/>
          <w:lang w:eastAsia="zh-CN"/>
        </w:rPr>
        <w:t>行政运行</w:t>
      </w:r>
      <w:r>
        <w:rPr>
          <w:rStyle w:val="13"/>
          <w:rFonts w:hint="default" w:ascii="Times New Roman" w:hAnsi="Times New Roman" w:eastAsia="仿宋" w:cs="Times New Roman"/>
          <w:bCs/>
          <w:color w:val="000000"/>
          <w:sz w:val="32"/>
          <w:szCs w:val="32"/>
          <w:highlight w:val="none"/>
        </w:rPr>
        <w:t>（项）</w:t>
      </w:r>
      <w:r>
        <w:rPr>
          <w:rStyle w:val="13"/>
          <w:rFonts w:hint="default" w:ascii="Times New Roman" w:hAnsi="Times New Roman" w:eastAsia="仿宋" w:cs="Times New Roman"/>
          <w:bCs/>
          <w:color w:val="auto"/>
          <w:sz w:val="32"/>
          <w:szCs w:val="32"/>
          <w:highlight w:val="none"/>
        </w:rPr>
        <w:t>:</w:t>
      </w:r>
      <w:r>
        <w:rPr>
          <w:rStyle w:val="13"/>
          <w:rFonts w:hint="default" w:ascii="Times New Roman" w:hAnsi="Times New Roman" w:eastAsia="仿宋" w:cs="Times New Roman"/>
          <w:b w:val="0"/>
          <w:bCs/>
          <w:color w:val="auto"/>
          <w:sz w:val="32"/>
          <w:szCs w:val="32"/>
          <w:highlight w:val="none"/>
        </w:rPr>
        <w:t xml:space="preserve"> 支出决算为</w:t>
      </w:r>
      <w:r>
        <w:rPr>
          <w:rStyle w:val="13"/>
          <w:rFonts w:hint="default" w:ascii="Times New Roman" w:hAnsi="Times New Roman" w:eastAsia="仿宋" w:cs="Times New Roman"/>
          <w:b w:val="0"/>
          <w:bCs/>
          <w:color w:val="auto"/>
          <w:sz w:val="32"/>
          <w:szCs w:val="32"/>
          <w:highlight w:val="none"/>
          <w:lang w:val="en-US" w:eastAsia="zh-CN"/>
        </w:rPr>
        <w:t>173.2</w:t>
      </w:r>
      <w:r>
        <w:rPr>
          <w:rStyle w:val="13"/>
          <w:rFonts w:hint="default" w:ascii="Times New Roman" w:hAnsi="Times New Roman" w:eastAsia="仿宋" w:cs="Times New Roman"/>
          <w:b w:val="0"/>
          <w:bCs/>
          <w:color w:val="auto"/>
          <w:sz w:val="32"/>
          <w:szCs w:val="32"/>
          <w:highlight w:val="none"/>
        </w:rPr>
        <w:t>万元，完成预算</w:t>
      </w:r>
      <w:r>
        <w:rPr>
          <w:rStyle w:val="13"/>
          <w:rFonts w:hint="default" w:ascii="Times New Roman" w:hAnsi="Times New Roman" w:eastAsia="仿宋" w:cs="Times New Roman"/>
          <w:b w:val="0"/>
          <w:bCs/>
          <w:color w:val="auto"/>
          <w:sz w:val="32"/>
          <w:szCs w:val="32"/>
          <w:highlight w:val="none"/>
          <w:lang w:val="en-US" w:eastAsia="zh-CN"/>
        </w:rPr>
        <w:t>100</w:t>
      </w:r>
      <w:r>
        <w:rPr>
          <w:rStyle w:val="13"/>
          <w:rFonts w:hint="default" w:ascii="Times New Roman" w:hAnsi="Times New Roman" w:eastAsia="仿宋" w:cs="Times New Roman"/>
          <w:b w:val="0"/>
          <w:bCs/>
          <w:color w:val="auto"/>
          <w:sz w:val="32"/>
          <w:szCs w:val="32"/>
          <w:highlight w:val="none"/>
        </w:rPr>
        <w:t>%，决算数等于预算数。</w:t>
      </w:r>
    </w:p>
    <w:p>
      <w:pPr>
        <w:numPr>
          <w:ilvl w:val="0"/>
          <w:numId w:val="0"/>
        </w:numPr>
        <w:spacing w:line="600" w:lineRule="exact"/>
        <w:ind w:firstLine="643" w:firstLineChars="200"/>
        <w:rPr>
          <w:rStyle w:val="13"/>
          <w:rFonts w:hint="default" w:ascii="Times New Roman" w:hAnsi="Times New Roman" w:eastAsia="仿宋" w:cs="Times New Roman"/>
          <w:b w:val="0"/>
          <w:bCs/>
          <w:color w:val="000000"/>
          <w:sz w:val="32"/>
          <w:szCs w:val="32"/>
          <w:highlight w:val="none"/>
        </w:rPr>
      </w:pPr>
      <w:r>
        <w:rPr>
          <w:rStyle w:val="13"/>
          <w:rFonts w:hint="default" w:ascii="Times New Roman" w:hAnsi="Times New Roman" w:eastAsia="仿宋" w:cs="Times New Roman"/>
          <w:bCs/>
          <w:color w:val="auto"/>
          <w:sz w:val="32"/>
          <w:szCs w:val="32"/>
          <w:highlight w:val="none"/>
          <w:lang w:val="en-US" w:eastAsia="zh-CN"/>
        </w:rPr>
        <w:t>2</w:t>
      </w:r>
      <w:r>
        <w:rPr>
          <w:rStyle w:val="13"/>
          <w:rFonts w:hint="default" w:ascii="Times New Roman" w:hAnsi="Times New Roman" w:eastAsia="仿宋" w:cs="Times New Roman"/>
          <w:bCs/>
          <w:color w:val="auto"/>
          <w:sz w:val="32"/>
          <w:szCs w:val="32"/>
          <w:highlight w:val="none"/>
        </w:rPr>
        <w:t>.</w:t>
      </w:r>
      <w:r>
        <w:rPr>
          <w:rStyle w:val="13"/>
          <w:rFonts w:hint="default" w:ascii="Times New Roman" w:hAnsi="Times New Roman" w:eastAsia="仿宋" w:cs="Times New Roman"/>
          <w:bCs/>
          <w:color w:val="000000"/>
          <w:sz w:val="32"/>
          <w:szCs w:val="32"/>
          <w:highlight w:val="none"/>
        </w:rPr>
        <w:t>一般公共服务（类）</w:t>
      </w:r>
      <w:r>
        <w:rPr>
          <w:rStyle w:val="13"/>
          <w:rFonts w:hint="default" w:ascii="Times New Roman" w:hAnsi="Times New Roman" w:eastAsia="仿宋" w:cs="Times New Roman"/>
          <w:bCs/>
          <w:color w:val="000000"/>
          <w:sz w:val="32"/>
          <w:szCs w:val="32"/>
          <w:highlight w:val="none"/>
          <w:lang w:eastAsia="zh-CN"/>
        </w:rPr>
        <w:t>组织事务</w:t>
      </w:r>
      <w:r>
        <w:rPr>
          <w:rStyle w:val="13"/>
          <w:rFonts w:hint="default" w:ascii="Times New Roman" w:hAnsi="Times New Roman" w:eastAsia="仿宋" w:cs="Times New Roman"/>
          <w:bCs/>
          <w:color w:val="000000"/>
          <w:sz w:val="32"/>
          <w:szCs w:val="32"/>
          <w:highlight w:val="none"/>
        </w:rPr>
        <w:t>（款）一般行政管理事务（项）:</w:t>
      </w:r>
      <w:r>
        <w:rPr>
          <w:rStyle w:val="13"/>
          <w:rFonts w:hint="default" w:ascii="Times New Roman" w:hAnsi="Times New Roman" w:eastAsia="仿宋" w:cs="Times New Roman"/>
          <w:b w:val="0"/>
          <w:bCs/>
          <w:color w:val="000000"/>
          <w:sz w:val="32"/>
          <w:szCs w:val="32"/>
          <w:highlight w:val="none"/>
        </w:rPr>
        <w:t>支出决算为</w:t>
      </w:r>
      <w:r>
        <w:rPr>
          <w:rStyle w:val="13"/>
          <w:rFonts w:hint="default" w:ascii="Times New Roman" w:hAnsi="Times New Roman" w:eastAsia="仿宋" w:cs="Times New Roman"/>
          <w:b w:val="0"/>
          <w:bCs/>
          <w:color w:val="000000"/>
          <w:sz w:val="32"/>
          <w:szCs w:val="32"/>
          <w:highlight w:val="none"/>
          <w:lang w:val="en-US" w:eastAsia="zh-CN"/>
        </w:rPr>
        <w:t>44.5</w:t>
      </w:r>
      <w:r>
        <w:rPr>
          <w:rStyle w:val="13"/>
          <w:rFonts w:hint="default" w:ascii="Times New Roman" w:hAnsi="Times New Roman" w:eastAsia="仿宋" w:cs="Times New Roman"/>
          <w:b w:val="0"/>
          <w:bCs/>
          <w:color w:val="000000"/>
          <w:sz w:val="32"/>
          <w:szCs w:val="32"/>
          <w:highlight w:val="none"/>
        </w:rPr>
        <w:t>万元，完成预算</w:t>
      </w:r>
      <w:r>
        <w:rPr>
          <w:rStyle w:val="13"/>
          <w:rFonts w:hint="default" w:ascii="Times New Roman" w:hAnsi="Times New Roman" w:eastAsia="仿宋" w:cs="Times New Roman"/>
          <w:b w:val="0"/>
          <w:bCs/>
          <w:color w:val="000000"/>
          <w:sz w:val="32"/>
          <w:szCs w:val="32"/>
          <w:highlight w:val="none"/>
          <w:lang w:val="en-US" w:eastAsia="zh-CN"/>
        </w:rPr>
        <w:t>100</w:t>
      </w:r>
      <w:r>
        <w:rPr>
          <w:rStyle w:val="13"/>
          <w:rFonts w:hint="default" w:ascii="Times New Roman" w:hAnsi="Times New Roman" w:eastAsia="仿宋" w:cs="Times New Roman"/>
          <w:b w:val="0"/>
          <w:bCs/>
          <w:color w:val="000000"/>
          <w:sz w:val="32"/>
          <w:szCs w:val="32"/>
          <w:highlight w:val="none"/>
        </w:rPr>
        <w:t>%，决算数等于预算数。</w:t>
      </w:r>
    </w:p>
    <w:p>
      <w:pPr>
        <w:pStyle w:val="4"/>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 w:cs="Times New Roman"/>
          <w:lang w:val="en-US" w:eastAsia="zh-CN"/>
        </w:rPr>
      </w:pPr>
      <w:r>
        <w:rPr>
          <w:rStyle w:val="13"/>
          <w:rFonts w:hint="default" w:ascii="Times New Roman" w:hAnsi="Times New Roman" w:eastAsia="仿宋" w:cs="Times New Roman"/>
          <w:bCs/>
          <w:color w:val="auto"/>
          <w:sz w:val="32"/>
          <w:szCs w:val="32"/>
          <w:highlight w:val="none"/>
          <w:lang w:val="en-US" w:eastAsia="zh-CN"/>
        </w:rPr>
        <w:t>3</w:t>
      </w:r>
      <w:r>
        <w:rPr>
          <w:rStyle w:val="13"/>
          <w:rFonts w:hint="default" w:ascii="Times New Roman" w:hAnsi="Times New Roman" w:eastAsia="仿宋" w:cs="Times New Roman"/>
          <w:bCs/>
          <w:color w:val="auto"/>
          <w:sz w:val="32"/>
          <w:szCs w:val="32"/>
          <w:highlight w:val="none"/>
        </w:rPr>
        <w:t>.</w:t>
      </w:r>
      <w:r>
        <w:rPr>
          <w:rStyle w:val="13"/>
          <w:rFonts w:hint="default" w:ascii="Times New Roman" w:hAnsi="Times New Roman" w:eastAsia="仿宋" w:cs="Times New Roman"/>
          <w:bCs/>
          <w:color w:val="000000"/>
          <w:sz w:val="32"/>
          <w:szCs w:val="32"/>
          <w:highlight w:val="none"/>
        </w:rPr>
        <w:t>一般公共服务（类）</w:t>
      </w:r>
      <w:r>
        <w:rPr>
          <w:rStyle w:val="13"/>
          <w:rFonts w:hint="default" w:ascii="Times New Roman" w:hAnsi="Times New Roman" w:eastAsia="仿宋" w:cs="Times New Roman"/>
          <w:bCs/>
          <w:color w:val="000000"/>
          <w:sz w:val="32"/>
          <w:szCs w:val="32"/>
          <w:highlight w:val="none"/>
          <w:lang w:eastAsia="zh-CN"/>
        </w:rPr>
        <w:t>组织事务</w:t>
      </w:r>
      <w:r>
        <w:rPr>
          <w:rStyle w:val="13"/>
          <w:rFonts w:hint="default" w:ascii="Times New Roman" w:hAnsi="Times New Roman" w:eastAsia="仿宋" w:cs="Times New Roman"/>
          <w:bCs/>
          <w:color w:val="000000"/>
          <w:sz w:val="32"/>
          <w:szCs w:val="32"/>
          <w:highlight w:val="none"/>
        </w:rPr>
        <w:t>（款）</w:t>
      </w:r>
      <w:r>
        <w:rPr>
          <w:rStyle w:val="13"/>
          <w:rFonts w:hint="default" w:ascii="Times New Roman" w:hAnsi="Times New Roman" w:eastAsia="仿宋" w:cs="Times New Roman"/>
          <w:bCs/>
          <w:color w:val="000000"/>
          <w:sz w:val="32"/>
          <w:szCs w:val="32"/>
          <w:highlight w:val="none"/>
          <w:lang w:eastAsia="zh-CN"/>
        </w:rPr>
        <w:t>事业运行</w:t>
      </w:r>
      <w:r>
        <w:rPr>
          <w:rStyle w:val="13"/>
          <w:rFonts w:hint="default" w:ascii="Times New Roman" w:hAnsi="Times New Roman" w:eastAsia="仿宋" w:cs="Times New Roman"/>
          <w:bCs/>
          <w:color w:val="000000"/>
          <w:sz w:val="32"/>
          <w:szCs w:val="32"/>
          <w:highlight w:val="none"/>
        </w:rPr>
        <w:t>（项）:</w:t>
      </w:r>
      <w:r>
        <w:rPr>
          <w:rStyle w:val="13"/>
          <w:rFonts w:hint="default" w:ascii="Times New Roman" w:hAnsi="Times New Roman" w:eastAsia="仿宋" w:cs="Times New Roman"/>
          <w:b w:val="0"/>
          <w:bCs/>
          <w:color w:val="000000"/>
          <w:sz w:val="32"/>
          <w:szCs w:val="32"/>
          <w:highlight w:val="none"/>
        </w:rPr>
        <w:t>支出决算为</w:t>
      </w:r>
      <w:r>
        <w:rPr>
          <w:rStyle w:val="13"/>
          <w:rFonts w:hint="default" w:ascii="Times New Roman" w:hAnsi="Times New Roman" w:eastAsia="仿宋" w:cs="Times New Roman"/>
          <w:b w:val="0"/>
          <w:bCs/>
          <w:color w:val="000000"/>
          <w:sz w:val="32"/>
          <w:szCs w:val="32"/>
          <w:highlight w:val="none"/>
          <w:lang w:val="en-US" w:eastAsia="zh-CN"/>
        </w:rPr>
        <w:t>0.8</w:t>
      </w:r>
      <w:r>
        <w:rPr>
          <w:rStyle w:val="13"/>
          <w:rFonts w:hint="default" w:ascii="Times New Roman" w:hAnsi="Times New Roman" w:eastAsia="仿宋" w:cs="Times New Roman"/>
          <w:b w:val="0"/>
          <w:bCs/>
          <w:color w:val="000000"/>
          <w:sz w:val="32"/>
          <w:szCs w:val="32"/>
          <w:highlight w:val="none"/>
        </w:rPr>
        <w:t>万元，完成预算</w:t>
      </w:r>
      <w:r>
        <w:rPr>
          <w:rStyle w:val="13"/>
          <w:rFonts w:hint="default" w:ascii="Times New Roman" w:hAnsi="Times New Roman" w:eastAsia="仿宋" w:cs="Times New Roman"/>
          <w:b w:val="0"/>
          <w:bCs/>
          <w:color w:val="000000"/>
          <w:sz w:val="32"/>
          <w:szCs w:val="32"/>
          <w:highlight w:val="none"/>
          <w:lang w:val="en-US" w:eastAsia="zh-CN"/>
        </w:rPr>
        <w:t>100</w:t>
      </w:r>
      <w:r>
        <w:rPr>
          <w:rStyle w:val="13"/>
          <w:rFonts w:hint="default" w:ascii="Times New Roman" w:hAnsi="Times New Roman" w:eastAsia="仿宋" w:cs="Times New Roman"/>
          <w:b w:val="0"/>
          <w:bCs/>
          <w:color w:val="000000"/>
          <w:sz w:val="32"/>
          <w:szCs w:val="32"/>
          <w:highlight w:val="none"/>
        </w:rPr>
        <w:t>%，决算数等于预算数。</w:t>
      </w:r>
    </w:p>
    <w:p>
      <w:pPr>
        <w:spacing w:line="600" w:lineRule="exact"/>
        <w:ind w:firstLine="643" w:firstLineChars="200"/>
        <w:rPr>
          <w:rStyle w:val="13"/>
          <w:rFonts w:hint="default" w:ascii="Times New Roman" w:hAnsi="Times New Roman" w:eastAsia="仿宋" w:cs="Times New Roman"/>
          <w:b w:val="0"/>
          <w:bCs/>
          <w:color w:val="auto"/>
          <w:sz w:val="32"/>
          <w:szCs w:val="32"/>
          <w:highlight w:val="none"/>
        </w:rPr>
      </w:pPr>
      <w:r>
        <w:rPr>
          <w:rStyle w:val="13"/>
          <w:rFonts w:hint="default" w:ascii="Times New Roman" w:hAnsi="Times New Roman" w:eastAsia="仿宋" w:cs="Times New Roman"/>
          <w:bCs/>
          <w:color w:val="auto"/>
          <w:sz w:val="32"/>
          <w:szCs w:val="32"/>
          <w:highlight w:val="none"/>
          <w:lang w:val="en-US" w:eastAsia="zh-CN"/>
        </w:rPr>
        <w:t>4</w:t>
      </w:r>
      <w:r>
        <w:rPr>
          <w:rStyle w:val="13"/>
          <w:rFonts w:hint="default" w:ascii="Times New Roman" w:hAnsi="Times New Roman" w:eastAsia="仿宋" w:cs="Times New Roman"/>
          <w:bCs/>
          <w:color w:val="auto"/>
          <w:sz w:val="32"/>
          <w:szCs w:val="32"/>
          <w:highlight w:val="none"/>
        </w:rPr>
        <w:t>.社会保障和就业（类）</w:t>
      </w:r>
      <w:r>
        <w:rPr>
          <w:rStyle w:val="13"/>
          <w:rFonts w:hint="default" w:ascii="Times New Roman" w:hAnsi="Times New Roman" w:eastAsia="仿宋" w:cs="Times New Roman"/>
          <w:bCs/>
          <w:color w:val="auto"/>
          <w:sz w:val="32"/>
          <w:szCs w:val="32"/>
          <w:highlight w:val="none"/>
          <w:lang w:eastAsia="zh-CN"/>
        </w:rPr>
        <w:t>行政事业单位养老支出（</w:t>
      </w:r>
      <w:r>
        <w:rPr>
          <w:rStyle w:val="13"/>
          <w:rFonts w:hint="default" w:ascii="Times New Roman" w:hAnsi="Times New Roman" w:eastAsia="仿宋" w:cs="Times New Roman"/>
          <w:bCs/>
          <w:color w:val="auto"/>
          <w:sz w:val="32"/>
          <w:szCs w:val="32"/>
          <w:highlight w:val="none"/>
        </w:rPr>
        <w:t>款）</w:t>
      </w:r>
      <w:r>
        <w:rPr>
          <w:rStyle w:val="13"/>
          <w:rFonts w:hint="default" w:ascii="Times New Roman" w:hAnsi="Times New Roman" w:eastAsia="仿宋" w:cs="Times New Roman"/>
          <w:bCs/>
          <w:color w:val="auto"/>
          <w:sz w:val="32"/>
          <w:szCs w:val="32"/>
          <w:highlight w:val="none"/>
          <w:lang w:eastAsia="zh-CN"/>
        </w:rPr>
        <w:t>行政单位离退休</w:t>
      </w:r>
      <w:r>
        <w:rPr>
          <w:rStyle w:val="13"/>
          <w:rFonts w:hint="default" w:ascii="Times New Roman" w:hAnsi="Times New Roman" w:eastAsia="仿宋" w:cs="Times New Roman"/>
          <w:bCs/>
          <w:color w:val="auto"/>
          <w:sz w:val="32"/>
          <w:szCs w:val="32"/>
          <w:highlight w:val="none"/>
        </w:rPr>
        <w:t>（项）:</w:t>
      </w:r>
      <w:r>
        <w:rPr>
          <w:rStyle w:val="13"/>
          <w:rFonts w:hint="default" w:ascii="Times New Roman" w:hAnsi="Times New Roman" w:eastAsia="仿宋" w:cs="Times New Roman"/>
          <w:b w:val="0"/>
          <w:bCs/>
          <w:color w:val="auto"/>
          <w:sz w:val="32"/>
          <w:szCs w:val="32"/>
          <w:highlight w:val="none"/>
        </w:rPr>
        <w:t>支出决算为</w:t>
      </w:r>
      <w:r>
        <w:rPr>
          <w:rStyle w:val="13"/>
          <w:rFonts w:hint="default" w:ascii="Times New Roman" w:hAnsi="Times New Roman" w:eastAsia="仿宋" w:cs="Times New Roman"/>
          <w:b w:val="0"/>
          <w:bCs/>
          <w:color w:val="auto"/>
          <w:sz w:val="32"/>
          <w:szCs w:val="32"/>
          <w:highlight w:val="none"/>
          <w:lang w:val="en-US" w:eastAsia="zh-CN"/>
        </w:rPr>
        <w:t>4.03</w:t>
      </w:r>
      <w:r>
        <w:rPr>
          <w:rStyle w:val="13"/>
          <w:rFonts w:hint="default" w:ascii="Times New Roman" w:hAnsi="Times New Roman" w:eastAsia="仿宋" w:cs="Times New Roman"/>
          <w:b w:val="0"/>
          <w:bCs/>
          <w:color w:val="auto"/>
          <w:sz w:val="32"/>
          <w:szCs w:val="32"/>
          <w:highlight w:val="none"/>
        </w:rPr>
        <w:t>万元，完成预算</w:t>
      </w:r>
      <w:r>
        <w:rPr>
          <w:rStyle w:val="13"/>
          <w:rFonts w:hint="default" w:ascii="Times New Roman" w:hAnsi="Times New Roman" w:eastAsia="仿宋" w:cs="Times New Roman"/>
          <w:b w:val="0"/>
          <w:bCs/>
          <w:color w:val="auto"/>
          <w:sz w:val="32"/>
          <w:szCs w:val="32"/>
          <w:highlight w:val="none"/>
          <w:lang w:val="en-US" w:eastAsia="zh-CN"/>
        </w:rPr>
        <w:t>100</w:t>
      </w:r>
      <w:r>
        <w:rPr>
          <w:rStyle w:val="13"/>
          <w:rFonts w:hint="default" w:ascii="Times New Roman" w:hAnsi="Times New Roman" w:eastAsia="仿宋" w:cs="Times New Roman"/>
          <w:b w:val="0"/>
          <w:bCs/>
          <w:color w:val="auto"/>
          <w:sz w:val="32"/>
          <w:szCs w:val="32"/>
          <w:highlight w:val="none"/>
        </w:rPr>
        <w:t>%，决算数等于预算数。</w:t>
      </w:r>
    </w:p>
    <w:p>
      <w:pPr>
        <w:spacing w:line="600" w:lineRule="exact"/>
        <w:ind w:firstLine="643" w:firstLineChars="200"/>
        <w:rPr>
          <w:rStyle w:val="13"/>
          <w:rFonts w:hint="default" w:ascii="Times New Roman" w:hAnsi="Times New Roman" w:eastAsia="仿宋" w:cs="Times New Roman"/>
          <w:b w:val="0"/>
          <w:bCs/>
          <w:color w:val="auto"/>
          <w:sz w:val="32"/>
          <w:szCs w:val="32"/>
          <w:highlight w:val="none"/>
        </w:rPr>
      </w:pPr>
      <w:r>
        <w:rPr>
          <w:rStyle w:val="13"/>
          <w:rFonts w:hint="default" w:ascii="Times New Roman" w:hAnsi="Times New Roman" w:eastAsia="仿宋" w:cs="Times New Roman"/>
          <w:bCs/>
          <w:color w:val="auto"/>
          <w:sz w:val="32"/>
          <w:szCs w:val="32"/>
          <w:highlight w:val="none"/>
          <w:lang w:val="en-US" w:eastAsia="zh-CN"/>
        </w:rPr>
        <w:t>5</w:t>
      </w:r>
      <w:r>
        <w:rPr>
          <w:rStyle w:val="13"/>
          <w:rFonts w:hint="default" w:ascii="Times New Roman" w:hAnsi="Times New Roman" w:eastAsia="仿宋" w:cs="Times New Roman"/>
          <w:bCs/>
          <w:color w:val="auto"/>
          <w:sz w:val="32"/>
          <w:szCs w:val="32"/>
          <w:highlight w:val="none"/>
        </w:rPr>
        <w:t>.社会保障和就业（类）</w:t>
      </w:r>
      <w:r>
        <w:rPr>
          <w:rStyle w:val="13"/>
          <w:rFonts w:hint="default" w:ascii="Times New Roman" w:hAnsi="Times New Roman" w:eastAsia="仿宋" w:cs="Times New Roman"/>
          <w:bCs/>
          <w:color w:val="auto"/>
          <w:sz w:val="32"/>
          <w:szCs w:val="32"/>
          <w:highlight w:val="none"/>
          <w:lang w:eastAsia="zh-CN"/>
        </w:rPr>
        <w:t>行政事业单位养老支出（</w:t>
      </w:r>
      <w:r>
        <w:rPr>
          <w:rStyle w:val="13"/>
          <w:rFonts w:hint="default" w:ascii="Times New Roman" w:hAnsi="Times New Roman" w:eastAsia="仿宋" w:cs="Times New Roman"/>
          <w:bCs/>
          <w:color w:val="auto"/>
          <w:sz w:val="32"/>
          <w:szCs w:val="32"/>
          <w:highlight w:val="none"/>
        </w:rPr>
        <w:t>款）机关事业单位基本养老保险缴费支出（项）:</w:t>
      </w:r>
      <w:r>
        <w:rPr>
          <w:rStyle w:val="13"/>
          <w:rFonts w:hint="default" w:ascii="Times New Roman" w:hAnsi="Times New Roman" w:eastAsia="仿宋" w:cs="Times New Roman"/>
          <w:b w:val="0"/>
          <w:bCs/>
          <w:color w:val="auto"/>
          <w:sz w:val="32"/>
          <w:szCs w:val="32"/>
          <w:highlight w:val="none"/>
        </w:rPr>
        <w:t>支出决算为</w:t>
      </w:r>
      <w:r>
        <w:rPr>
          <w:rStyle w:val="13"/>
          <w:rFonts w:hint="default" w:ascii="Times New Roman" w:hAnsi="Times New Roman" w:eastAsia="仿宋" w:cs="Times New Roman"/>
          <w:b w:val="0"/>
          <w:bCs/>
          <w:color w:val="auto"/>
          <w:sz w:val="32"/>
          <w:szCs w:val="32"/>
          <w:highlight w:val="none"/>
          <w:lang w:val="en-US" w:eastAsia="zh-CN"/>
        </w:rPr>
        <w:t>21.47</w:t>
      </w:r>
      <w:r>
        <w:rPr>
          <w:rStyle w:val="13"/>
          <w:rFonts w:hint="default" w:ascii="Times New Roman" w:hAnsi="Times New Roman" w:eastAsia="仿宋" w:cs="Times New Roman"/>
          <w:b w:val="0"/>
          <w:bCs/>
          <w:color w:val="auto"/>
          <w:sz w:val="32"/>
          <w:szCs w:val="32"/>
          <w:highlight w:val="none"/>
        </w:rPr>
        <w:t>万元，完成预算</w:t>
      </w:r>
      <w:r>
        <w:rPr>
          <w:rStyle w:val="13"/>
          <w:rFonts w:hint="default" w:ascii="Times New Roman" w:hAnsi="Times New Roman" w:eastAsia="仿宋" w:cs="Times New Roman"/>
          <w:b w:val="0"/>
          <w:bCs/>
          <w:color w:val="auto"/>
          <w:sz w:val="32"/>
          <w:szCs w:val="32"/>
          <w:highlight w:val="none"/>
          <w:lang w:val="en-US" w:eastAsia="zh-CN"/>
        </w:rPr>
        <w:t>100</w:t>
      </w:r>
      <w:r>
        <w:rPr>
          <w:rStyle w:val="13"/>
          <w:rFonts w:hint="default" w:ascii="Times New Roman" w:hAnsi="Times New Roman" w:eastAsia="仿宋" w:cs="Times New Roman"/>
          <w:b w:val="0"/>
          <w:bCs/>
          <w:color w:val="auto"/>
          <w:sz w:val="32"/>
          <w:szCs w:val="32"/>
          <w:highlight w:val="none"/>
        </w:rPr>
        <w:t>%，决算数等于预算数。</w:t>
      </w:r>
    </w:p>
    <w:p>
      <w:pPr>
        <w:pStyle w:val="4"/>
        <w:ind w:firstLine="643" w:firstLineChars="200"/>
        <w:rPr>
          <w:rFonts w:hint="default" w:ascii="Times New Roman" w:hAnsi="Times New Roman" w:eastAsia="仿宋" w:cs="Times New Roman"/>
          <w:lang w:val="en-US" w:eastAsia="zh-CN"/>
        </w:rPr>
      </w:pPr>
      <w:r>
        <w:rPr>
          <w:rStyle w:val="13"/>
          <w:rFonts w:hint="default" w:ascii="Times New Roman" w:hAnsi="Times New Roman" w:eastAsia="仿宋" w:cs="Times New Roman"/>
          <w:bCs/>
          <w:color w:val="auto"/>
          <w:sz w:val="32"/>
          <w:szCs w:val="32"/>
          <w:highlight w:val="none"/>
          <w:lang w:val="en-US" w:eastAsia="zh-CN"/>
        </w:rPr>
        <w:t>6</w:t>
      </w:r>
      <w:r>
        <w:rPr>
          <w:rStyle w:val="13"/>
          <w:rFonts w:hint="default" w:ascii="Times New Roman" w:hAnsi="Times New Roman" w:eastAsia="仿宋" w:cs="Times New Roman"/>
          <w:bCs/>
          <w:color w:val="auto"/>
          <w:sz w:val="32"/>
          <w:szCs w:val="32"/>
          <w:highlight w:val="none"/>
        </w:rPr>
        <w:t>.社会保障和就业（类）</w:t>
      </w:r>
      <w:r>
        <w:rPr>
          <w:rStyle w:val="13"/>
          <w:rFonts w:hint="default" w:ascii="Times New Roman" w:hAnsi="Times New Roman" w:eastAsia="仿宋" w:cs="Times New Roman"/>
          <w:bCs/>
          <w:color w:val="auto"/>
          <w:sz w:val="32"/>
          <w:szCs w:val="32"/>
          <w:highlight w:val="none"/>
          <w:lang w:eastAsia="zh-CN"/>
        </w:rPr>
        <w:t>行政事业单位养老保险支出（</w:t>
      </w:r>
      <w:r>
        <w:rPr>
          <w:rStyle w:val="13"/>
          <w:rFonts w:hint="default" w:ascii="Times New Roman" w:hAnsi="Times New Roman" w:eastAsia="仿宋" w:cs="Times New Roman"/>
          <w:bCs/>
          <w:color w:val="auto"/>
          <w:sz w:val="32"/>
          <w:szCs w:val="32"/>
          <w:highlight w:val="none"/>
        </w:rPr>
        <w:t>款）机关事业单位职业年金缴费支出（项）:</w:t>
      </w:r>
      <w:r>
        <w:rPr>
          <w:rStyle w:val="13"/>
          <w:rFonts w:hint="default" w:ascii="Times New Roman" w:hAnsi="Times New Roman" w:eastAsia="仿宋" w:cs="Times New Roman"/>
          <w:b w:val="0"/>
          <w:bCs/>
          <w:color w:val="auto"/>
          <w:sz w:val="32"/>
          <w:szCs w:val="32"/>
          <w:highlight w:val="none"/>
        </w:rPr>
        <w:t>支出决算为</w:t>
      </w:r>
      <w:r>
        <w:rPr>
          <w:rStyle w:val="13"/>
          <w:rFonts w:hint="default" w:ascii="Times New Roman" w:hAnsi="Times New Roman" w:eastAsia="仿宋" w:cs="Times New Roman"/>
          <w:b w:val="0"/>
          <w:bCs/>
          <w:color w:val="auto"/>
          <w:sz w:val="32"/>
          <w:szCs w:val="32"/>
          <w:highlight w:val="none"/>
          <w:lang w:val="en-US" w:eastAsia="zh-CN"/>
        </w:rPr>
        <w:t>5.39</w:t>
      </w:r>
      <w:r>
        <w:rPr>
          <w:rStyle w:val="13"/>
          <w:rFonts w:hint="default" w:ascii="Times New Roman" w:hAnsi="Times New Roman" w:eastAsia="仿宋" w:cs="Times New Roman"/>
          <w:b w:val="0"/>
          <w:bCs/>
          <w:color w:val="auto"/>
          <w:sz w:val="32"/>
          <w:szCs w:val="32"/>
          <w:highlight w:val="none"/>
        </w:rPr>
        <w:t>万元，完成预算</w:t>
      </w:r>
      <w:r>
        <w:rPr>
          <w:rStyle w:val="13"/>
          <w:rFonts w:hint="default" w:ascii="Times New Roman" w:hAnsi="Times New Roman" w:eastAsia="仿宋" w:cs="Times New Roman"/>
          <w:b w:val="0"/>
          <w:bCs/>
          <w:color w:val="auto"/>
          <w:sz w:val="32"/>
          <w:szCs w:val="32"/>
          <w:highlight w:val="none"/>
          <w:lang w:val="en-US" w:eastAsia="zh-CN"/>
        </w:rPr>
        <w:t>100</w:t>
      </w:r>
      <w:r>
        <w:rPr>
          <w:rStyle w:val="13"/>
          <w:rFonts w:hint="default" w:ascii="Times New Roman" w:hAnsi="Times New Roman" w:eastAsia="仿宋" w:cs="Times New Roman"/>
          <w:b w:val="0"/>
          <w:bCs/>
          <w:color w:val="auto"/>
          <w:sz w:val="32"/>
          <w:szCs w:val="32"/>
          <w:highlight w:val="none"/>
        </w:rPr>
        <w:t>%，决算数等于预算数。</w:t>
      </w:r>
    </w:p>
    <w:p>
      <w:pPr>
        <w:spacing w:line="600" w:lineRule="exact"/>
        <w:ind w:firstLine="643" w:firstLineChars="200"/>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bCs/>
          <w:color w:val="auto"/>
          <w:sz w:val="32"/>
          <w:szCs w:val="32"/>
          <w:highlight w:val="none"/>
          <w:lang w:val="en-US" w:eastAsia="zh-CN"/>
        </w:rPr>
        <w:t>7.</w:t>
      </w:r>
      <w:r>
        <w:rPr>
          <w:rStyle w:val="13"/>
          <w:rFonts w:hint="default" w:ascii="Times New Roman" w:hAnsi="Times New Roman" w:eastAsia="仿宋" w:cs="Times New Roman"/>
          <w:bCs/>
          <w:color w:val="auto"/>
          <w:sz w:val="32"/>
          <w:szCs w:val="32"/>
          <w:highlight w:val="none"/>
        </w:rPr>
        <w:t>社会保障和就业（类）</w:t>
      </w:r>
      <w:r>
        <w:rPr>
          <w:rStyle w:val="13"/>
          <w:rFonts w:hint="default" w:ascii="Times New Roman" w:hAnsi="Times New Roman" w:eastAsia="仿宋" w:cs="Times New Roman"/>
          <w:bCs/>
          <w:color w:val="auto"/>
          <w:sz w:val="32"/>
          <w:szCs w:val="32"/>
          <w:highlight w:val="none"/>
          <w:lang w:eastAsia="zh-CN"/>
        </w:rPr>
        <w:t>残疾人事业（</w:t>
      </w:r>
      <w:r>
        <w:rPr>
          <w:rStyle w:val="13"/>
          <w:rFonts w:hint="default" w:ascii="Times New Roman" w:hAnsi="Times New Roman" w:eastAsia="仿宋" w:cs="Times New Roman"/>
          <w:bCs/>
          <w:color w:val="auto"/>
          <w:sz w:val="32"/>
          <w:szCs w:val="32"/>
          <w:highlight w:val="none"/>
        </w:rPr>
        <w:t>款）残疾人</w:t>
      </w:r>
      <w:r>
        <w:rPr>
          <w:rStyle w:val="13"/>
          <w:rFonts w:hint="default" w:ascii="Times New Roman" w:hAnsi="Times New Roman" w:eastAsia="仿宋" w:cs="Times New Roman"/>
          <w:bCs/>
          <w:color w:val="auto"/>
          <w:sz w:val="32"/>
          <w:szCs w:val="32"/>
          <w:highlight w:val="none"/>
          <w:lang w:eastAsia="zh-CN"/>
        </w:rPr>
        <w:t>就业</w:t>
      </w:r>
      <w:r>
        <w:rPr>
          <w:rStyle w:val="13"/>
          <w:rFonts w:hint="default" w:ascii="Times New Roman" w:hAnsi="Times New Roman" w:eastAsia="仿宋" w:cs="Times New Roman"/>
          <w:bCs/>
          <w:color w:val="auto"/>
          <w:sz w:val="32"/>
          <w:szCs w:val="32"/>
          <w:highlight w:val="none"/>
        </w:rPr>
        <w:t>（项）:</w:t>
      </w:r>
      <w:r>
        <w:rPr>
          <w:rStyle w:val="13"/>
          <w:rFonts w:hint="default" w:ascii="Times New Roman" w:hAnsi="Times New Roman" w:eastAsia="仿宋" w:cs="Times New Roman"/>
          <w:b w:val="0"/>
          <w:bCs/>
          <w:color w:val="auto"/>
          <w:sz w:val="32"/>
          <w:szCs w:val="32"/>
          <w:highlight w:val="none"/>
        </w:rPr>
        <w:t>支出决算为</w:t>
      </w:r>
      <w:r>
        <w:rPr>
          <w:rStyle w:val="13"/>
          <w:rFonts w:hint="default" w:ascii="Times New Roman" w:hAnsi="Times New Roman" w:eastAsia="仿宋" w:cs="Times New Roman"/>
          <w:b w:val="0"/>
          <w:bCs/>
          <w:color w:val="auto"/>
          <w:sz w:val="32"/>
          <w:szCs w:val="32"/>
          <w:highlight w:val="none"/>
          <w:lang w:val="en-US" w:eastAsia="zh-CN"/>
        </w:rPr>
        <w:t>1.04</w:t>
      </w:r>
      <w:r>
        <w:rPr>
          <w:rStyle w:val="13"/>
          <w:rFonts w:hint="default" w:ascii="Times New Roman" w:hAnsi="Times New Roman" w:eastAsia="仿宋" w:cs="Times New Roman"/>
          <w:b w:val="0"/>
          <w:bCs/>
          <w:color w:val="auto"/>
          <w:sz w:val="32"/>
          <w:szCs w:val="32"/>
          <w:highlight w:val="none"/>
        </w:rPr>
        <w:t>万元，完成预算</w:t>
      </w:r>
      <w:r>
        <w:rPr>
          <w:rStyle w:val="13"/>
          <w:rFonts w:hint="default" w:ascii="Times New Roman" w:hAnsi="Times New Roman" w:eastAsia="仿宋" w:cs="Times New Roman"/>
          <w:b w:val="0"/>
          <w:bCs/>
          <w:color w:val="auto"/>
          <w:sz w:val="32"/>
          <w:szCs w:val="32"/>
          <w:highlight w:val="none"/>
          <w:lang w:val="en-US" w:eastAsia="zh-CN"/>
        </w:rPr>
        <w:t>100</w:t>
      </w:r>
      <w:r>
        <w:rPr>
          <w:rStyle w:val="13"/>
          <w:rFonts w:hint="default" w:ascii="Times New Roman" w:hAnsi="Times New Roman" w:eastAsia="仿宋" w:cs="Times New Roman"/>
          <w:b w:val="0"/>
          <w:bCs/>
          <w:color w:val="auto"/>
          <w:sz w:val="32"/>
          <w:szCs w:val="32"/>
          <w:highlight w:val="none"/>
        </w:rPr>
        <w:t>%，决算数等于预算数。</w:t>
      </w:r>
    </w:p>
    <w:p>
      <w:pPr>
        <w:spacing w:line="600" w:lineRule="exact"/>
        <w:ind w:firstLine="643" w:firstLineChars="200"/>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bCs/>
          <w:color w:val="auto"/>
          <w:sz w:val="32"/>
          <w:szCs w:val="32"/>
          <w:highlight w:val="none"/>
          <w:lang w:val="en-US" w:eastAsia="zh-CN"/>
        </w:rPr>
        <w:t>8.</w:t>
      </w:r>
      <w:r>
        <w:rPr>
          <w:rFonts w:hint="default" w:ascii="Times New Roman" w:hAnsi="Times New Roman" w:eastAsia="仿宋" w:cs="Times New Roman"/>
          <w:b/>
          <w:bCs/>
          <w:color w:val="auto"/>
          <w:sz w:val="32"/>
          <w:szCs w:val="32"/>
          <w:highlight w:val="none"/>
        </w:rPr>
        <w:t>卫生健康</w:t>
      </w:r>
      <w:r>
        <w:rPr>
          <w:rStyle w:val="13"/>
          <w:rFonts w:hint="default" w:ascii="Times New Roman" w:hAnsi="Times New Roman" w:eastAsia="仿宋" w:cs="Times New Roman"/>
          <w:bCs/>
          <w:color w:val="auto"/>
          <w:sz w:val="32"/>
          <w:szCs w:val="32"/>
          <w:highlight w:val="none"/>
        </w:rPr>
        <w:t>（类）</w:t>
      </w:r>
      <w:r>
        <w:rPr>
          <w:rStyle w:val="13"/>
          <w:rFonts w:hint="default" w:ascii="Times New Roman" w:hAnsi="Times New Roman" w:eastAsia="仿宋" w:cs="Times New Roman"/>
          <w:bCs/>
          <w:color w:val="auto"/>
          <w:sz w:val="32"/>
          <w:szCs w:val="32"/>
          <w:highlight w:val="none"/>
          <w:lang w:eastAsia="zh-CN"/>
        </w:rPr>
        <w:t>行政事业单位医疗</w:t>
      </w:r>
      <w:r>
        <w:rPr>
          <w:rStyle w:val="13"/>
          <w:rFonts w:hint="default" w:ascii="Times New Roman" w:hAnsi="Times New Roman" w:eastAsia="仿宋" w:cs="Times New Roman"/>
          <w:bCs/>
          <w:color w:val="auto"/>
          <w:sz w:val="32"/>
          <w:szCs w:val="32"/>
          <w:highlight w:val="none"/>
        </w:rPr>
        <w:t>（款）</w:t>
      </w:r>
      <w:r>
        <w:rPr>
          <w:rStyle w:val="13"/>
          <w:rFonts w:hint="default" w:ascii="Times New Roman" w:hAnsi="Times New Roman" w:eastAsia="仿宋" w:cs="Times New Roman"/>
          <w:bCs/>
          <w:color w:val="auto"/>
          <w:sz w:val="32"/>
          <w:szCs w:val="32"/>
          <w:highlight w:val="none"/>
          <w:lang w:eastAsia="zh-CN"/>
        </w:rPr>
        <w:t>行政单位医疗</w:t>
      </w:r>
      <w:r>
        <w:rPr>
          <w:rStyle w:val="13"/>
          <w:rFonts w:hint="default" w:ascii="Times New Roman" w:hAnsi="Times New Roman" w:eastAsia="仿宋" w:cs="Times New Roman"/>
          <w:bCs/>
          <w:color w:val="auto"/>
          <w:sz w:val="32"/>
          <w:szCs w:val="32"/>
          <w:highlight w:val="none"/>
        </w:rPr>
        <w:t>（项）:</w:t>
      </w:r>
      <w:r>
        <w:rPr>
          <w:rStyle w:val="13"/>
          <w:rFonts w:hint="default" w:ascii="Times New Roman" w:hAnsi="Times New Roman" w:eastAsia="仿宋" w:cs="Times New Roman"/>
          <w:b w:val="0"/>
          <w:bCs/>
          <w:color w:val="auto"/>
          <w:sz w:val="32"/>
          <w:szCs w:val="32"/>
          <w:highlight w:val="none"/>
        </w:rPr>
        <w:t>支出决算为</w:t>
      </w:r>
      <w:r>
        <w:rPr>
          <w:rStyle w:val="13"/>
          <w:rFonts w:hint="default" w:ascii="Times New Roman" w:hAnsi="Times New Roman" w:eastAsia="仿宋" w:cs="Times New Roman"/>
          <w:b w:val="0"/>
          <w:bCs/>
          <w:color w:val="auto"/>
          <w:sz w:val="32"/>
          <w:szCs w:val="32"/>
          <w:highlight w:val="none"/>
          <w:lang w:val="en-US" w:eastAsia="zh-CN"/>
        </w:rPr>
        <w:t>6.30</w:t>
      </w:r>
      <w:r>
        <w:rPr>
          <w:rStyle w:val="13"/>
          <w:rFonts w:hint="default" w:ascii="Times New Roman" w:hAnsi="Times New Roman" w:eastAsia="仿宋" w:cs="Times New Roman"/>
          <w:b w:val="0"/>
          <w:bCs/>
          <w:color w:val="auto"/>
          <w:sz w:val="32"/>
          <w:szCs w:val="32"/>
          <w:highlight w:val="none"/>
        </w:rPr>
        <w:t>万元，完成预算</w:t>
      </w:r>
      <w:r>
        <w:rPr>
          <w:rStyle w:val="13"/>
          <w:rFonts w:hint="default" w:ascii="Times New Roman" w:hAnsi="Times New Roman" w:eastAsia="仿宋" w:cs="Times New Roman"/>
          <w:b w:val="0"/>
          <w:bCs/>
          <w:color w:val="auto"/>
          <w:sz w:val="32"/>
          <w:szCs w:val="32"/>
          <w:highlight w:val="none"/>
          <w:lang w:val="en-US" w:eastAsia="zh-CN"/>
        </w:rPr>
        <w:t>100</w:t>
      </w:r>
      <w:r>
        <w:rPr>
          <w:rStyle w:val="13"/>
          <w:rFonts w:hint="default" w:ascii="Times New Roman" w:hAnsi="Times New Roman" w:eastAsia="仿宋" w:cs="Times New Roman"/>
          <w:b w:val="0"/>
          <w:bCs/>
          <w:color w:val="auto"/>
          <w:sz w:val="32"/>
          <w:szCs w:val="32"/>
          <w:highlight w:val="none"/>
        </w:rPr>
        <w:t>%，决算数等于预算数。</w:t>
      </w:r>
    </w:p>
    <w:p>
      <w:pPr>
        <w:spacing w:line="600" w:lineRule="exact"/>
        <w:ind w:firstLine="643" w:firstLineChars="200"/>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bCs/>
          <w:color w:val="auto"/>
          <w:sz w:val="32"/>
          <w:szCs w:val="32"/>
          <w:highlight w:val="none"/>
          <w:lang w:val="en-US" w:eastAsia="zh-CN"/>
        </w:rPr>
        <w:t>9.</w:t>
      </w:r>
      <w:r>
        <w:rPr>
          <w:rFonts w:hint="default" w:ascii="Times New Roman" w:hAnsi="Times New Roman" w:eastAsia="仿宋" w:cs="Times New Roman"/>
          <w:b/>
          <w:bCs/>
          <w:color w:val="auto"/>
          <w:sz w:val="32"/>
          <w:szCs w:val="32"/>
          <w:highlight w:val="none"/>
        </w:rPr>
        <w:t>卫生健康</w:t>
      </w:r>
      <w:r>
        <w:rPr>
          <w:rStyle w:val="13"/>
          <w:rFonts w:hint="default" w:ascii="Times New Roman" w:hAnsi="Times New Roman" w:eastAsia="仿宋" w:cs="Times New Roman"/>
          <w:bCs/>
          <w:color w:val="auto"/>
          <w:sz w:val="32"/>
          <w:szCs w:val="32"/>
          <w:highlight w:val="none"/>
        </w:rPr>
        <w:t>（类）</w:t>
      </w:r>
      <w:r>
        <w:rPr>
          <w:rStyle w:val="13"/>
          <w:rFonts w:hint="default" w:ascii="Times New Roman" w:hAnsi="Times New Roman" w:eastAsia="仿宋" w:cs="Times New Roman"/>
          <w:bCs/>
          <w:color w:val="auto"/>
          <w:sz w:val="32"/>
          <w:szCs w:val="32"/>
          <w:highlight w:val="none"/>
          <w:lang w:eastAsia="zh-CN"/>
        </w:rPr>
        <w:t>行政事业单位医疗</w:t>
      </w:r>
      <w:r>
        <w:rPr>
          <w:rStyle w:val="13"/>
          <w:rFonts w:hint="default" w:ascii="Times New Roman" w:hAnsi="Times New Roman" w:eastAsia="仿宋" w:cs="Times New Roman"/>
          <w:bCs/>
          <w:color w:val="auto"/>
          <w:sz w:val="32"/>
          <w:szCs w:val="32"/>
          <w:highlight w:val="none"/>
        </w:rPr>
        <w:t>（款）</w:t>
      </w:r>
      <w:r>
        <w:rPr>
          <w:rStyle w:val="13"/>
          <w:rFonts w:hint="default" w:ascii="Times New Roman" w:hAnsi="Times New Roman" w:eastAsia="仿宋" w:cs="Times New Roman"/>
          <w:bCs/>
          <w:color w:val="auto"/>
          <w:sz w:val="32"/>
          <w:szCs w:val="32"/>
          <w:highlight w:val="none"/>
          <w:lang w:eastAsia="zh-CN"/>
        </w:rPr>
        <w:t>公务员医疗补助</w:t>
      </w:r>
      <w:r>
        <w:rPr>
          <w:rStyle w:val="13"/>
          <w:rFonts w:hint="default" w:ascii="Times New Roman" w:hAnsi="Times New Roman" w:eastAsia="仿宋" w:cs="Times New Roman"/>
          <w:bCs/>
          <w:color w:val="auto"/>
          <w:sz w:val="32"/>
          <w:szCs w:val="32"/>
          <w:highlight w:val="none"/>
        </w:rPr>
        <w:t>（项）:</w:t>
      </w:r>
      <w:r>
        <w:rPr>
          <w:rStyle w:val="13"/>
          <w:rFonts w:hint="default" w:ascii="Times New Roman" w:hAnsi="Times New Roman" w:eastAsia="仿宋" w:cs="Times New Roman"/>
          <w:b w:val="0"/>
          <w:bCs/>
          <w:color w:val="auto"/>
          <w:sz w:val="32"/>
          <w:szCs w:val="32"/>
          <w:highlight w:val="none"/>
        </w:rPr>
        <w:t>支出决算为</w:t>
      </w:r>
      <w:r>
        <w:rPr>
          <w:rStyle w:val="13"/>
          <w:rFonts w:hint="default" w:ascii="Times New Roman" w:hAnsi="Times New Roman" w:eastAsia="仿宋" w:cs="Times New Roman"/>
          <w:b w:val="0"/>
          <w:bCs/>
          <w:color w:val="auto"/>
          <w:sz w:val="32"/>
          <w:szCs w:val="32"/>
          <w:highlight w:val="none"/>
          <w:lang w:val="en-US" w:eastAsia="zh-CN"/>
        </w:rPr>
        <w:t>2.03</w:t>
      </w:r>
      <w:r>
        <w:rPr>
          <w:rStyle w:val="13"/>
          <w:rFonts w:hint="default" w:ascii="Times New Roman" w:hAnsi="Times New Roman" w:eastAsia="仿宋" w:cs="Times New Roman"/>
          <w:b w:val="0"/>
          <w:bCs/>
          <w:color w:val="auto"/>
          <w:sz w:val="32"/>
          <w:szCs w:val="32"/>
          <w:highlight w:val="none"/>
        </w:rPr>
        <w:t>万元，完成预算</w:t>
      </w:r>
      <w:r>
        <w:rPr>
          <w:rStyle w:val="13"/>
          <w:rFonts w:hint="default" w:ascii="Times New Roman" w:hAnsi="Times New Roman" w:eastAsia="仿宋" w:cs="Times New Roman"/>
          <w:b w:val="0"/>
          <w:bCs/>
          <w:color w:val="auto"/>
          <w:sz w:val="32"/>
          <w:szCs w:val="32"/>
          <w:highlight w:val="none"/>
          <w:lang w:val="en-US" w:eastAsia="zh-CN"/>
        </w:rPr>
        <w:t>100</w:t>
      </w:r>
      <w:r>
        <w:rPr>
          <w:rStyle w:val="13"/>
          <w:rFonts w:hint="default" w:ascii="Times New Roman" w:hAnsi="Times New Roman" w:eastAsia="仿宋" w:cs="Times New Roman"/>
          <w:b w:val="0"/>
          <w:bCs/>
          <w:color w:val="auto"/>
          <w:sz w:val="32"/>
          <w:szCs w:val="32"/>
          <w:highlight w:val="none"/>
        </w:rPr>
        <w:t>%，决算数等于预算数。</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3"/>
          <w:rFonts w:hint="default" w:ascii="Times New Roman" w:hAnsi="Times New Roman" w:eastAsia="仿宋" w:cs="Times New Roman"/>
          <w:bCs/>
          <w:color w:val="auto"/>
          <w:sz w:val="32"/>
          <w:szCs w:val="32"/>
          <w:highlight w:val="none"/>
          <w:lang w:val="en-US" w:eastAsia="zh-CN"/>
        </w:rPr>
        <w:t>10</w:t>
      </w:r>
      <w:r>
        <w:rPr>
          <w:rStyle w:val="13"/>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
          <w:bCs/>
          <w:color w:val="auto"/>
          <w:sz w:val="32"/>
          <w:szCs w:val="32"/>
          <w:highlight w:val="none"/>
          <w:lang w:eastAsia="zh-CN"/>
        </w:rPr>
        <w:t>农林水</w:t>
      </w:r>
      <w:r>
        <w:rPr>
          <w:rStyle w:val="13"/>
          <w:rFonts w:hint="default" w:ascii="Times New Roman" w:hAnsi="Times New Roman" w:eastAsia="仿宋" w:cs="Times New Roman"/>
          <w:bCs/>
          <w:color w:val="auto"/>
          <w:sz w:val="32"/>
          <w:szCs w:val="32"/>
          <w:highlight w:val="none"/>
        </w:rPr>
        <w:t>（类）巩固脱贫衔接乡村振兴（款）其他巩固脱贫攻坚成果衔接乡村振兴（项）:</w:t>
      </w:r>
      <w:r>
        <w:rPr>
          <w:rStyle w:val="13"/>
          <w:rFonts w:hint="default" w:ascii="Times New Roman" w:hAnsi="Times New Roman" w:eastAsia="仿宋" w:cs="Times New Roman"/>
          <w:b w:val="0"/>
          <w:bCs/>
          <w:color w:val="auto"/>
          <w:sz w:val="32"/>
          <w:szCs w:val="32"/>
          <w:highlight w:val="none"/>
        </w:rPr>
        <w:t>支出决算为</w:t>
      </w:r>
      <w:r>
        <w:rPr>
          <w:rStyle w:val="13"/>
          <w:rFonts w:hint="default" w:ascii="Times New Roman" w:hAnsi="Times New Roman" w:eastAsia="仿宋" w:cs="Times New Roman"/>
          <w:b w:val="0"/>
          <w:bCs/>
          <w:color w:val="auto"/>
          <w:sz w:val="32"/>
          <w:szCs w:val="32"/>
          <w:highlight w:val="none"/>
          <w:lang w:val="en-US" w:eastAsia="zh-CN"/>
        </w:rPr>
        <w:t>0.49</w:t>
      </w:r>
      <w:r>
        <w:rPr>
          <w:rStyle w:val="13"/>
          <w:rFonts w:hint="default" w:ascii="Times New Roman" w:hAnsi="Times New Roman" w:eastAsia="仿宋" w:cs="Times New Roman"/>
          <w:b w:val="0"/>
          <w:bCs/>
          <w:color w:val="auto"/>
          <w:sz w:val="32"/>
          <w:szCs w:val="32"/>
          <w:highlight w:val="none"/>
        </w:rPr>
        <w:t>万元，完成预算</w:t>
      </w:r>
      <w:r>
        <w:rPr>
          <w:rStyle w:val="13"/>
          <w:rFonts w:hint="default" w:ascii="Times New Roman" w:hAnsi="Times New Roman" w:eastAsia="仿宋" w:cs="Times New Roman"/>
          <w:b w:val="0"/>
          <w:bCs/>
          <w:color w:val="auto"/>
          <w:sz w:val="32"/>
          <w:szCs w:val="32"/>
          <w:highlight w:val="none"/>
          <w:lang w:val="en-US" w:eastAsia="zh-CN"/>
        </w:rPr>
        <w:t>100</w:t>
      </w:r>
      <w:r>
        <w:rPr>
          <w:rStyle w:val="13"/>
          <w:rFonts w:hint="default" w:ascii="Times New Roman" w:hAnsi="Times New Roman" w:eastAsia="仿宋" w:cs="Times New Roman"/>
          <w:b w:val="0"/>
          <w:bCs/>
          <w:color w:val="auto"/>
          <w:sz w:val="32"/>
          <w:szCs w:val="32"/>
          <w:highlight w:val="none"/>
        </w:rPr>
        <w:t>%，决算数等于预算数。</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3"/>
          <w:rFonts w:hint="default" w:ascii="Times New Roman" w:hAnsi="Times New Roman" w:eastAsia="仿宋" w:cs="Times New Roman"/>
          <w:b/>
          <w:bCs w:val="0"/>
          <w:color w:val="auto"/>
          <w:sz w:val="32"/>
          <w:szCs w:val="32"/>
          <w:highlight w:val="none"/>
          <w:lang w:val="en-US" w:eastAsia="zh-CN"/>
        </w:rPr>
        <w:t>11.</w:t>
      </w:r>
      <w:r>
        <w:rPr>
          <w:rStyle w:val="13"/>
          <w:rFonts w:hint="default" w:ascii="Times New Roman" w:hAnsi="Times New Roman" w:eastAsia="仿宋" w:cs="Times New Roman"/>
          <w:b/>
          <w:bCs w:val="0"/>
          <w:color w:val="auto"/>
          <w:sz w:val="32"/>
          <w:szCs w:val="32"/>
          <w:highlight w:val="none"/>
        </w:rPr>
        <w:t>住房保障（类）</w:t>
      </w:r>
      <w:r>
        <w:rPr>
          <w:rStyle w:val="13"/>
          <w:rFonts w:hint="default" w:ascii="Times New Roman" w:hAnsi="Times New Roman" w:eastAsia="仿宋" w:cs="Times New Roman"/>
          <w:b/>
          <w:bCs w:val="0"/>
          <w:color w:val="auto"/>
          <w:sz w:val="32"/>
          <w:szCs w:val="32"/>
          <w:highlight w:val="none"/>
          <w:lang w:eastAsia="zh-CN"/>
        </w:rPr>
        <w:t>住房改革</w:t>
      </w:r>
      <w:r>
        <w:rPr>
          <w:rStyle w:val="13"/>
          <w:rFonts w:hint="default" w:ascii="Times New Roman" w:hAnsi="Times New Roman" w:eastAsia="仿宋" w:cs="Times New Roman"/>
          <w:b/>
          <w:bCs w:val="0"/>
          <w:color w:val="auto"/>
          <w:sz w:val="32"/>
          <w:szCs w:val="32"/>
          <w:highlight w:val="none"/>
        </w:rPr>
        <w:t>（款）</w:t>
      </w:r>
      <w:r>
        <w:rPr>
          <w:rStyle w:val="13"/>
          <w:rFonts w:hint="default" w:ascii="Times New Roman" w:hAnsi="Times New Roman" w:eastAsia="仿宋" w:cs="Times New Roman"/>
          <w:b/>
          <w:bCs w:val="0"/>
          <w:color w:val="auto"/>
          <w:sz w:val="32"/>
          <w:szCs w:val="32"/>
          <w:highlight w:val="none"/>
          <w:lang w:eastAsia="zh-CN"/>
        </w:rPr>
        <w:t>住房公积金</w:t>
      </w:r>
      <w:r>
        <w:rPr>
          <w:rStyle w:val="13"/>
          <w:rFonts w:hint="default" w:ascii="Times New Roman" w:hAnsi="Times New Roman" w:eastAsia="仿宋" w:cs="Times New Roman"/>
          <w:b/>
          <w:bCs w:val="0"/>
          <w:color w:val="auto"/>
          <w:sz w:val="32"/>
          <w:szCs w:val="32"/>
          <w:highlight w:val="none"/>
        </w:rPr>
        <w:t>（项）:</w:t>
      </w:r>
      <w:r>
        <w:rPr>
          <w:rStyle w:val="13"/>
          <w:rFonts w:hint="default" w:ascii="Times New Roman" w:hAnsi="Times New Roman" w:eastAsia="仿宋" w:cs="Times New Roman"/>
          <w:b w:val="0"/>
          <w:bCs/>
          <w:color w:val="auto"/>
          <w:sz w:val="32"/>
          <w:szCs w:val="32"/>
          <w:highlight w:val="none"/>
        </w:rPr>
        <w:t>支出决算为</w:t>
      </w:r>
      <w:r>
        <w:rPr>
          <w:rStyle w:val="13"/>
          <w:rFonts w:hint="default" w:ascii="Times New Roman" w:hAnsi="Times New Roman" w:eastAsia="仿宋" w:cs="Times New Roman"/>
          <w:b w:val="0"/>
          <w:bCs/>
          <w:color w:val="auto"/>
          <w:sz w:val="32"/>
          <w:szCs w:val="32"/>
          <w:highlight w:val="none"/>
          <w:lang w:val="en-US" w:eastAsia="zh-CN"/>
        </w:rPr>
        <w:t>18.27</w:t>
      </w:r>
      <w:r>
        <w:rPr>
          <w:rStyle w:val="13"/>
          <w:rFonts w:hint="default" w:ascii="Times New Roman" w:hAnsi="Times New Roman" w:eastAsia="仿宋" w:cs="Times New Roman"/>
          <w:b w:val="0"/>
          <w:bCs/>
          <w:color w:val="auto"/>
          <w:sz w:val="32"/>
          <w:szCs w:val="32"/>
          <w:highlight w:val="none"/>
        </w:rPr>
        <w:t>万元，完成预算</w:t>
      </w:r>
      <w:r>
        <w:rPr>
          <w:rStyle w:val="13"/>
          <w:rFonts w:hint="default" w:ascii="Times New Roman" w:hAnsi="Times New Roman" w:eastAsia="仿宋" w:cs="Times New Roman"/>
          <w:b w:val="0"/>
          <w:bCs/>
          <w:color w:val="auto"/>
          <w:sz w:val="32"/>
          <w:szCs w:val="32"/>
          <w:highlight w:val="none"/>
          <w:lang w:val="en-US" w:eastAsia="zh-CN"/>
        </w:rPr>
        <w:t>100</w:t>
      </w:r>
      <w:r>
        <w:rPr>
          <w:rStyle w:val="13"/>
          <w:rFonts w:hint="default" w:ascii="Times New Roman" w:hAnsi="Times New Roman" w:eastAsia="仿宋" w:cs="Times New Roman"/>
          <w:b w:val="0"/>
          <w:bCs/>
          <w:color w:val="auto"/>
          <w:sz w:val="32"/>
          <w:szCs w:val="32"/>
          <w:highlight w:val="none"/>
        </w:rPr>
        <w:t>%，决算数等于预算数。</w:t>
      </w:r>
    </w:p>
    <w:p>
      <w:pPr>
        <w:tabs>
          <w:tab w:val="right" w:pos="8306"/>
        </w:tabs>
        <w:spacing w:line="600" w:lineRule="exact"/>
        <w:ind w:firstLine="640"/>
        <w:outlineLvl w:val="1"/>
        <w:rPr>
          <w:rStyle w:val="16"/>
          <w:rFonts w:hint="default" w:ascii="Times New Roman" w:hAnsi="Times New Roman" w:cs="Times New Roman"/>
          <w:color w:val="auto"/>
          <w:highlight w:val="none"/>
        </w:rPr>
      </w:pPr>
      <w:bookmarkStart w:id="43" w:name="_Toc15396608"/>
      <w:bookmarkStart w:id="44" w:name="_Toc15377214"/>
      <w:bookmarkStart w:id="45" w:name="_Toc20797"/>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16"/>
          <w:rFonts w:hint="default" w:ascii="Times New Roman" w:hAnsi="Times New Roman" w:eastAsia="黑体" w:cs="Times New Roman"/>
          <w:b w:val="0"/>
          <w:color w:val="auto"/>
          <w:highlight w:val="none"/>
        </w:rPr>
        <w:t>般公共预算财政拨款基本支出决算情况说明</w:t>
      </w:r>
      <w:bookmarkEnd w:id="43"/>
      <w:bookmarkEnd w:id="44"/>
      <w:bookmarkEnd w:id="45"/>
      <w:r>
        <w:rPr>
          <w:rStyle w:val="16"/>
          <w:rFonts w:hint="default" w:ascii="Times New Roman" w:hAnsi="Times New Roman" w:eastAsia="黑体" w:cs="Times New Roman"/>
          <w:b w:val="0"/>
          <w:color w:val="auto"/>
          <w:highlight w:val="none"/>
        </w:rPr>
        <w:tab/>
      </w:r>
    </w:p>
    <w:p>
      <w:pPr>
        <w:spacing w:line="600" w:lineRule="exact"/>
        <w:ind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一般公共预算财政拨款基本支出</w:t>
      </w:r>
      <w:r>
        <w:rPr>
          <w:rFonts w:hint="default" w:ascii="Times New Roman" w:hAnsi="Times New Roman" w:eastAsia="仿宋" w:cs="Times New Roman"/>
          <w:color w:val="auto"/>
          <w:sz w:val="32"/>
          <w:szCs w:val="32"/>
          <w:highlight w:val="none"/>
          <w:lang w:val="en-US" w:eastAsia="zh-CN"/>
        </w:rPr>
        <w:t>277.52</w:t>
      </w:r>
      <w:r>
        <w:rPr>
          <w:rFonts w:hint="default" w:ascii="Times New Roman" w:hAnsi="Times New Roman" w:eastAsia="仿宋" w:cs="Times New Roman"/>
          <w:color w:val="auto"/>
          <w:sz w:val="32"/>
          <w:szCs w:val="32"/>
          <w:highlight w:val="none"/>
        </w:rPr>
        <w:t>万元，其中：</w:t>
      </w:r>
    </w:p>
    <w:p>
      <w:pPr>
        <w:spacing w:line="600" w:lineRule="exact"/>
        <w:ind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人员经费</w:t>
      </w:r>
      <w:r>
        <w:rPr>
          <w:rFonts w:hint="default" w:ascii="Times New Roman" w:hAnsi="Times New Roman" w:eastAsia="仿宋" w:cs="Times New Roman"/>
          <w:color w:val="auto"/>
          <w:sz w:val="32"/>
          <w:szCs w:val="32"/>
          <w:highlight w:val="none"/>
          <w:lang w:val="en-US" w:eastAsia="zh-CN"/>
        </w:rPr>
        <w:t>210.37</w:t>
      </w:r>
      <w:r>
        <w:rPr>
          <w:rFonts w:hint="default" w:ascii="Times New Roman" w:hAnsi="Times New Roman" w:eastAsia="仿宋" w:cs="Times New Roman"/>
          <w:color w:val="auto"/>
          <w:sz w:val="32"/>
          <w:szCs w:val="32"/>
          <w:highlight w:val="none"/>
        </w:rPr>
        <w:t>万元，主要包括：基本工资、津贴补贴、奖金、绩效工资、机关事业单位基本养老保险缴费、职工基本医疗保险缴费</w:t>
      </w:r>
      <w:r>
        <w:rPr>
          <w:rFonts w:hint="default" w:ascii="Times New Roman" w:hAnsi="Times New Roman" w:eastAsia="仿宋" w:cs="Times New Roman"/>
          <w:color w:val="auto"/>
          <w:sz w:val="32"/>
          <w:szCs w:val="32"/>
          <w:highlight w:val="none"/>
          <w:lang w:eastAsia="zh-CN"/>
        </w:rPr>
        <w:t>、公务员医疗补助缴费、</w:t>
      </w:r>
      <w:r>
        <w:rPr>
          <w:rFonts w:hint="default" w:ascii="Times New Roman" w:hAnsi="Times New Roman" w:eastAsia="仿宋" w:cs="Times New Roman"/>
          <w:color w:val="auto"/>
          <w:sz w:val="32"/>
          <w:szCs w:val="32"/>
          <w:highlight w:val="none"/>
        </w:rPr>
        <w:t>其他社会保障缴费、住房公积金、其他对个人和家庭的补助支出等。</w:t>
      </w:r>
    </w:p>
    <w:p>
      <w:pPr>
        <w:numPr>
          <w:ilvl w:val="0"/>
          <w:numId w:val="0"/>
        </w:numPr>
        <w:spacing w:line="600" w:lineRule="exact"/>
        <w:ind w:firstLine="640" w:firstLineChars="200"/>
        <w:rPr>
          <w:rStyle w:val="16"/>
          <w:rFonts w:hint="default" w:ascii="Times New Roman" w:hAnsi="Times New Roman" w:eastAsia="黑体" w:cs="Times New Roman"/>
          <w:b w:val="0"/>
          <w:bCs/>
          <w:highlight w:val="none"/>
        </w:rPr>
      </w:pPr>
      <w:r>
        <w:rPr>
          <w:rFonts w:hint="default" w:ascii="Times New Roman" w:hAnsi="Times New Roman" w:eastAsia="仿宋" w:cs="Times New Roman"/>
          <w:color w:val="auto"/>
          <w:sz w:val="32"/>
          <w:szCs w:val="32"/>
          <w:highlight w:val="none"/>
        </w:rPr>
        <w:t>公用经费</w:t>
      </w:r>
      <w:r>
        <w:rPr>
          <w:rFonts w:hint="default" w:ascii="Times New Roman" w:hAnsi="Times New Roman" w:eastAsia="仿宋" w:cs="Times New Roman"/>
          <w:color w:val="auto"/>
          <w:sz w:val="32"/>
          <w:szCs w:val="32"/>
          <w:highlight w:val="none"/>
          <w:lang w:val="en-US" w:eastAsia="zh-CN"/>
        </w:rPr>
        <w:t>22.65</w:t>
      </w:r>
      <w:r>
        <w:rPr>
          <w:rFonts w:hint="default" w:ascii="Times New Roman" w:hAnsi="Times New Roman" w:eastAsia="仿宋" w:cs="Times New Roman"/>
          <w:color w:val="auto"/>
          <w:sz w:val="32"/>
          <w:szCs w:val="32"/>
          <w:highlight w:val="none"/>
        </w:rPr>
        <w:t>万元，主要包括：办公费、印刷费、水费、电费、邮电费、物业管理费、差旅费、培训费、公务接待费、工会经费、福利费、其他交通费、其他商品和服务支出等。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6"/>
          <w:rFonts w:hint="default" w:ascii="Times New Roman" w:hAnsi="Times New Roman" w:eastAsia="黑体" w:cs="Times New Roman"/>
          <w:b w:val="0"/>
          <w:color w:val="auto"/>
          <w:highlight w:val="none"/>
        </w:rPr>
      </w:pPr>
      <w:bookmarkStart w:id="46" w:name="_Toc585"/>
      <w:r>
        <w:rPr>
          <w:rStyle w:val="16"/>
          <w:rFonts w:hint="default" w:ascii="Times New Roman" w:hAnsi="Times New Roman" w:eastAsia="黑体" w:cs="Times New Roman"/>
          <w:b w:val="0"/>
          <w:bCs/>
          <w:highlight w:val="none"/>
          <w:lang w:eastAsia="zh-CN"/>
        </w:rPr>
        <w:t>七、</w:t>
      </w:r>
      <w:bookmarkStart w:id="47" w:name="_Toc15396609"/>
      <w:bookmarkStart w:id="48" w:name="_Toc15377215"/>
      <w:r>
        <w:rPr>
          <w:rStyle w:val="16"/>
          <w:rFonts w:hint="default" w:ascii="Times New Roman" w:hAnsi="Times New Roman" w:eastAsia="黑体" w:cs="Times New Roman"/>
          <w:b w:val="0"/>
          <w:color w:val="auto"/>
          <w:highlight w:val="none"/>
        </w:rPr>
        <w:t>财政拨款</w:t>
      </w:r>
      <w:r>
        <w:rPr>
          <w:rStyle w:val="16"/>
          <w:rFonts w:hint="default" w:ascii="Times New Roman" w:hAnsi="Times New Roman" w:eastAsia="黑体" w:cs="Times New Roman"/>
          <w:color w:val="auto"/>
          <w:highlight w:val="none"/>
        </w:rPr>
        <w:t>“</w:t>
      </w:r>
      <w:r>
        <w:rPr>
          <w:rStyle w:val="16"/>
          <w:rFonts w:hint="default" w:ascii="Times New Roman" w:hAnsi="Times New Roman" w:eastAsia="黑体" w:cs="Times New Roman"/>
          <w:b w:val="0"/>
          <w:color w:val="auto"/>
          <w:highlight w:val="none"/>
        </w:rPr>
        <w:t>三公”经费支出决算情况说明</w:t>
      </w:r>
      <w:bookmarkEnd w:id="46"/>
      <w:bookmarkEnd w:id="47"/>
      <w:bookmarkEnd w:id="48"/>
    </w:p>
    <w:p>
      <w:pPr>
        <w:spacing w:line="600" w:lineRule="exact"/>
        <w:ind w:firstLine="640"/>
        <w:outlineLvl w:val="9"/>
        <w:rPr>
          <w:rFonts w:hint="default" w:ascii="Times New Roman" w:hAnsi="Times New Roman" w:eastAsia="仿宋" w:cs="Times New Roman"/>
          <w:b/>
          <w:color w:val="auto"/>
          <w:sz w:val="32"/>
          <w:szCs w:val="32"/>
          <w:highlight w:val="none"/>
        </w:rPr>
      </w:pPr>
      <w:bookmarkStart w:id="49" w:name="_Toc15377216"/>
      <w:r>
        <w:rPr>
          <w:rFonts w:hint="default" w:ascii="Times New Roman" w:hAnsi="Times New Roman" w:eastAsia="仿宋" w:cs="Times New Roman"/>
          <w:b/>
          <w:color w:val="auto"/>
          <w:sz w:val="32"/>
          <w:szCs w:val="32"/>
          <w:highlight w:val="none"/>
        </w:rPr>
        <w:t>（一）“三公”经费财政拨款支出决算总体情况说明</w:t>
      </w:r>
      <w:bookmarkEnd w:id="49"/>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“三公”经费财政拨款支出决算为</w:t>
      </w:r>
      <w:r>
        <w:rPr>
          <w:rFonts w:hint="default" w:ascii="Times New Roman" w:hAnsi="Times New Roman" w:eastAsia="仿宋" w:cs="Times New Roman"/>
          <w:color w:val="auto"/>
          <w:sz w:val="32"/>
          <w:szCs w:val="32"/>
          <w:highlight w:val="none"/>
          <w:lang w:val="en-US" w:eastAsia="zh-CN"/>
        </w:rPr>
        <w:t>0.05</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r>
        <w:rPr>
          <w:rFonts w:hint="default" w:ascii="Times New Roman" w:hAnsi="Times New Roman" w:eastAsia="方正仿宋_GBK" w:cs="Times New Roman"/>
          <w:bCs/>
          <w:sz w:val="33"/>
          <w:szCs w:val="33"/>
          <w:highlight w:val="none"/>
          <w:lang w:eastAsia="zh-CN"/>
        </w:rPr>
        <w:t>较上年度减少</w:t>
      </w:r>
      <w:r>
        <w:rPr>
          <w:rFonts w:hint="default" w:ascii="Times New Roman" w:hAnsi="Times New Roman" w:eastAsia="方正仿宋_GBK" w:cs="Times New Roman"/>
          <w:bCs/>
          <w:sz w:val="33"/>
          <w:szCs w:val="33"/>
          <w:highlight w:val="none"/>
          <w:lang w:val="en-US" w:eastAsia="zh-CN"/>
        </w:rPr>
        <w:t>0.05万元</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决算数与预算数持平的主要原因是</w:t>
      </w:r>
      <w:r>
        <w:rPr>
          <w:rFonts w:hint="default" w:ascii="Times New Roman" w:hAnsi="Times New Roman" w:eastAsia="方正仿宋_GBK" w:cs="Times New Roman"/>
          <w:bCs/>
          <w:sz w:val="33"/>
          <w:szCs w:val="33"/>
          <w:highlight w:val="none"/>
          <w:lang w:eastAsia="zh-CN"/>
        </w:rPr>
        <w:t>厉行节约，减少相关开支</w:t>
      </w:r>
      <w:r>
        <w:rPr>
          <w:rFonts w:hint="default" w:ascii="Times New Roman" w:hAnsi="Times New Roman" w:eastAsia="仿宋" w:cs="Times New Roman"/>
          <w:color w:val="auto"/>
          <w:sz w:val="32"/>
          <w:szCs w:val="32"/>
          <w:highlight w:val="none"/>
        </w:rPr>
        <w:t>。</w:t>
      </w:r>
    </w:p>
    <w:p>
      <w:pPr>
        <w:spacing w:line="600" w:lineRule="exact"/>
        <w:ind w:firstLine="640"/>
        <w:outlineLvl w:val="9"/>
        <w:rPr>
          <w:rFonts w:hint="default" w:ascii="Times New Roman" w:hAnsi="Times New Roman" w:eastAsia="仿宋" w:cs="Times New Roman"/>
          <w:b/>
          <w:color w:val="auto"/>
          <w:sz w:val="32"/>
          <w:szCs w:val="32"/>
          <w:highlight w:val="none"/>
        </w:rPr>
      </w:pPr>
      <w:bookmarkStart w:id="50" w:name="_Toc15377217"/>
      <w:r>
        <w:rPr>
          <w:rFonts w:hint="default" w:ascii="Times New Roman" w:hAnsi="Times New Roman" w:eastAsia="仿宋" w:cs="Times New Roman"/>
          <w:b/>
          <w:color w:val="auto"/>
          <w:sz w:val="32"/>
          <w:szCs w:val="32"/>
          <w:highlight w:val="none"/>
        </w:rPr>
        <w:t>（二）“三公”经费财政拨款支出决算具体情况说明</w:t>
      </w:r>
      <w:bookmarkEnd w:id="50"/>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color w:val="auto"/>
          <w:sz w:val="32"/>
          <w:szCs w:val="32"/>
          <w:highlight w:val="none"/>
          <w:lang w:val="en-US" w:eastAsia="zh-CN"/>
        </w:rPr>
        <w:t>0.05</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%。具体情况如下：</w:t>
      </w:r>
    </w:p>
    <w:p>
      <w:pPr>
        <w:pStyle w:val="4"/>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drawing>
          <wp:inline distT="0" distB="0" distL="114300" distR="114300">
            <wp:extent cx="4863465" cy="3399155"/>
            <wp:effectExtent l="4445" t="5080" r="889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（图7：“三公”经费财政拨款支出结构）</w:t>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 w:cs="Times New Roman"/>
          <w:color w:val="000000"/>
          <w:sz w:val="32"/>
          <w:szCs w:val="32"/>
          <w:highlight w:val="none"/>
        </w:rPr>
        <w:t>完成预算</w:t>
      </w:r>
      <w:r>
        <w:rPr>
          <w:rFonts w:hint="default" w:ascii="Times New Roman" w:hAnsi="Times New Roman" w:eastAsia="仿宋" w:cs="Times New Roman"/>
          <w:color w:val="000000"/>
          <w:sz w:val="32"/>
          <w:szCs w:val="32"/>
          <w:highlight w:val="none"/>
          <w:lang w:val="en-US" w:eastAsia="zh-CN"/>
        </w:rPr>
        <w:t>100</w:t>
      </w:r>
      <w:r>
        <w:rPr>
          <w:rFonts w:hint="default" w:ascii="Times New Roman" w:hAnsi="Times New Roman" w:eastAsia="仿宋" w:cs="Times New Roman"/>
          <w:color w:val="000000"/>
          <w:sz w:val="32"/>
          <w:szCs w:val="32"/>
          <w:highlight w:val="none"/>
        </w:rPr>
        <w:t>%</w:t>
      </w:r>
      <w:r>
        <w:rPr>
          <w:rStyle w:val="13"/>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人。因公出国（境）支出决算</w:t>
      </w:r>
      <w:r>
        <w:rPr>
          <w:rFonts w:hint="default" w:ascii="Times New Roman" w:hAnsi="Times New Roman" w:eastAsia="仿宋_GB2312" w:cs="Times New Roman"/>
          <w:color w:val="auto"/>
          <w:sz w:val="32"/>
          <w:szCs w:val="32"/>
          <w:highlight w:val="none"/>
          <w:lang w:eastAsia="zh-CN"/>
        </w:rPr>
        <w:t>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度持平</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 w:cs="Times New Roman"/>
          <w:color w:val="000000"/>
          <w:sz w:val="32"/>
          <w:szCs w:val="32"/>
          <w:highlight w:val="none"/>
          <w:lang w:eastAsia="zh-CN"/>
        </w:rPr>
        <w:t>无相关活动和费用</w:t>
      </w:r>
      <w:r>
        <w:rPr>
          <w:rFonts w:hint="default" w:ascii="Times New Roman" w:hAnsi="Times New Roman" w:eastAsia="仿宋_GB2312" w:cs="Times New Roman"/>
          <w:color w:val="auto"/>
          <w:sz w:val="32"/>
          <w:szCs w:val="32"/>
          <w:highlight w:val="none"/>
        </w:rPr>
        <w:t>。</w:t>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 w:cs="Times New Roman"/>
          <w:color w:val="000000"/>
          <w:sz w:val="32"/>
          <w:szCs w:val="32"/>
          <w:highlight w:val="none"/>
        </w:rPr>
        <w:t>完成预算</w:t>
      </w:r>
      <w:r>
        <w:rPr>
          <w:rFonts w:hint="default" w:ascii="Times New Roman" w:hAnsi="Times New Roman" w:eastAsia="仿宋" w:cs="Times New Roman"/>
          <w:color w:val="000000"/>
          <w:sz w:val="32"/>
          <w:szCs w:val="32"/>
          <w:highlight w:val="none"/>
          <w:lang w:val="en-US" w:eastAsia="zh-CN"/>
        </w:rPr>
        <w:t>100</w:t>
      </w:r>
      <w:r>
        <w:rPr>
          <w:rFonts w:hint="default" w:ascii="Times New Roman" w:hAnsi="Times New Roman" w:eastAsia="仿宋" w:cs="Times New Roman"/>
          <w:color w:val="000000"/>
          <w:sz w:val="32"/>
          <w:szCs w:val="32"/>
          <w:highlight w:val="none"/>
        </w:rPr>
        <w:t>%</w:t>
      </w:r>
      <w:r>
        <w:rPr>
          <w:rStyle w:val="13"/>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w:t>
      </w:r>
      <w:r>
        <w:rPr>
          <w:rFonts w:hint="default" w:ascii="Times New Roman" w:hAnsi="Times New Roman" w:eastAsia="仿宋_GB2312" w:cs="Times New Roman"/>
          <w:color w:val="auto"/>
          <w:sz w:val="32"/>
          <w:szCs w:val="32"/>
          <w:highlight w:val="none"/>
          <w:lang w:eastAsia="zh-CN"/>
        </w:rPr>
        <w:t>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度持平</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 w:cs="Times New Roman"/>
          <w:color w:val="000000"/>
          <w:sz w:val="32"/>
          <w:szCs w:val="32"/>
          <w:highlight w:val="none"/>
          <w:lang w:eastAsia="zh-CN"/>
        </w:rPr>
        <w:t>无相关活动和费用</w:t>
      </w:r>
      <w:r>
        <w:rPr>
          <w:rFonts w:hint="default" w:ascii="Times New Roman" w:hAnsi="Times New Roman" w:eastAsia="仿宋_GB2312" w:cs="Times New Roman"/>
          <w:color w:val="auto"/>
          <w:sz w:val="32"/>
          <w:szCs w:val="32"/>
          <w:highlight w:val="none"/>
        </w:rPr>
        <w:t>。</w:t>
      </w:r>
    </w:p>
    <w:p>
      <w:pPr>
        <w:spacing w:line="60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年初无预算经费，与2022年持平，主要原因是</w:t>
      </w:r>
      <w:r>
        <w:rPr>
          <w:rFonts w:hint="default" w:ascii="Times New Roman" w:hAnsi="Times New Roman" w:eastAsia="仿宋" w:cs="Times New Roman"/>
          <w:color w:val="000000"/>
          <w:sz w:val="32"/>
          <w:szCs w:val="32"/>
          <w:highlight w:val="none"/>
          <w:lang w:eastAsia="zh-CN"/>
        </w:rPr>
        <w:t>无相关活动和费用</w:t>
      </w:r>
      <w:r>
        <w:rPr>
          <w:rFonts w:hint="default" w:ascii="Times New Roman" w:hAnsi="Times New Roman" w:eastAsia="仿宋_GB2312" w:cs="Times New Roman"/>
          <w:color w:val="auto"/>
          <w:sz w:val="32"/>
          <w:szCs w:val="32"/>
          <w:highlight w:val="none"/>
        </w:rPr>
        <w:t>。全年按规定更新购置公务用车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万元。截至20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年12月</w:t>
      </w:r>
      <w:r>
        <w:rPr>
          <w:rFonts w:hint="default" w:ascii="Times New Roman" w:hAnsi="Times New Roman" w:eastAsia="仿宋_GB2312" w:cs="Times New Roman"/>
          <w:color w:val="auto"/>
          <w:sz w:val="32"/>
          <w:szCs w:val="32"/>
          <w:highlight w:val="none"/>
          <w:lang w:val="en-US" w:eastAsia="zh-CN"/>
        </w:rPr>
        <w:t>30日</w:t>
      </w:r>
      <w:r>
        <w:rPr>
          <w:rFonts w:hint="default" w:ascii="Times New Roman" w:hAnsi="Times New Roman" w:eastAsia="仿宋_GB2312" w:cs="Times New Roman"/>
          <w:color w:val="auto"/>
          <w:sz w:val="32"/>
          <w:szCs w:val="32"/>
          <w:highlight w:val="none"/>
        </w:rPr>
        <w:t>，单位共有公务用车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年初无预算经费，与2022年度持平，主要原因是</w:t>
      </w:r>
      <w:r>
        <w:rPr>
          <w:rFonts w:hint="default" w:ascii="Times New Roman" w:hAnsi="Times New Roman" w:eastAsia="仿宋" w:cs="Times New Roman"/>
          <w:color w:val="000000"/>
          <w:sz w:val="32"/>
          <w:szCs w:val="32"/>
          <w:highlight w:val="none"/>
          <w:lang w:eastAsia="zh-CN"/>
        </w:rPr>
        <w:t>无相关活动和费用</w:t>
      </w:r>
      <w:r>
        <w:rPr>
          <w:rFonts w:hint="default" w:ascii="Times New Roman" w:hAnsi="Times New Roman" w:eastAsia="仿宋_GB2312" w:cs="Times New Roman"/>
          <w:color w:val="auto"/>
          <w:sz w:val="32"/>
          <w:szCs w:val="32"/>
          <w:highlight w:val="none"/>
        </w:rPr>
        <w:t>。</w:t>
      </w:r>
    </w:p>
    <w:p>
      <w:pPr>
        <w:spacing w:line="600" w:lineRule="exact"/>
        <w:ind w:firstLine="640"/>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0.05</w:t>
      </w:r>
      <w:r>
        <w:rPr>
          <w:rFonts w:hint="default" w:ascii="Times New Roman" w:hAnsi="Times New Roman" w:eastAsia="仿宋_GB2312" w:cs="Times New Roman"/>
          <w:color w:val="auto"/>
          <w:sz w:val="32"/>
          <w:szCs w:val="32"/>
          <w:highlight w:val="none"/>
        </w:rPr>
        <w:t>万元，</w:t>
      </w:r>
      <w:r>
        <w:rPr>
          <w:rStyle w:val="13"/>
          <w:rFonts w:hint="default" w:ascii="Times New Roman" w:hAnsi="Times New Roman" w:eastAsia="仿宋" w:cs="Times New Roman"/>
          <w:b w:val="0"/>
          <w:bCs/>
          <w:color w:val="auto"/>
          <w:sz w:val="32"/>
          <w:szCs w:val="32"/>
          <w:highlight w:val="none"/>
        </w:rPr>
        <w:t>完成预算</w:t>
      </w:r>
      <w:r>
        <w:rPr>
          <w:rStyle w:val="13"/>
          <w:rFonts w:hint="default" w:ascii="Times New Roman" w:hAnsi="Times New Roman" w:eastAsia="仿宋" w:cs="Times New Roman"/>
          <w:b w:val="0"/>
          <w:bCs/>
          <w:color w:val="auto"/>
          <w:sz w:val="32"/>
          <w:szCs w:val="32"/>
          <w:highlight w:val="none"/>
          <w:lang w:val="en-US" w:eastAsia="zh-CN"/>
        </w:rPr>
        <w:t>100</w:t>
      </w:r>
      <w:r>
        <w:rPr>
          <w:rStyle w:val="13"/>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w:t>
      </w:r>
      <w:r>
        <w:rPr>
          <w:rFonts w:hint="default" w:ascii="Times New Roman" w:hAnsi="Times New Roman" w:eastAsia="方正仿宋_GBK" w:cs="Times New Roman"/>
          <w:bCs/>
          <w:sz w:val="33"/>
          <w:szCs w:val="33"/>
          <w:highlight w:val="none"/>
          <w:lang w:eastAsia="zh-CN"/>
        </w:rPr>
        <w:t>较上年度减少</w:t>
      </w:r>
      <w:r>
        <w:rPr>
          <w:rFonts w:hint="default" w:ascii="Times New Roman" w:hAnsi="Times New Roman" w:eastAsia="方正仿宋_GBK" w:cs="Times New Roman"/>
          <w:bCs/>
          <w:sz w:val="33"/>
          <w:szCs w:val="33"/>
          <w:highlight w:val="none"/>
          <w:lang w:val="en-US" w:eastAsia="zh-CN"/>
        </w:rPr>
        <w:t>0.05万元，下降50%。</w:t>
      </w:r>
      <w:r>
        <w:rPr>
          <w:rFonts w:hint="default" w:ascii="Times New Roman" w:hAnsi="Times New Roman" w:eastAsia="仿宋" w:cs="Times New Roman"/>
          <w:color w:val="auto"/>
          <w:sz w:val="32"/>
          <w:szCs w:val="32"/>
          <w:highlight w:val="none"/>
        </w:rPr>
        <w:t>主要原因是</w:t>
      </w:r>
      <w:r>
        <w:rPr>
          <w:rFonts w:hint="default" w:ascii="Times New Roman" w:hAnsi="Times New Roman" w:eastAsia="方正仿宋_GBK" w:cs="Times New Roman"/>
          <w:bCs/>
          <w:sz w:val="33"/>
          <w:szCs w:val="33"/>
          <w:highlight w:val="none"/>
          <w:lang w:eastAsia="zh-CN"/>
        </w:rPr>
        <w:t>厉行节约，减少相关开支</w:t>
      </w:r>
      <w:r>
        <w:rPr>
          <w:rFonts w:hint="default" w:ascii="Times New Roman" w:hAnsi="Times New Roman" w:eastAsia="仿宋"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其中：</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color w:val="auto"/>
          <w:sz w:val="32"/>
          <w:szCs w:val="32"/>
          <w:highlight w:val="none"/>
        </w:rPr>
        <w:t>国内公务接待支出</w:t>
      </w:r>
      <w:r>
        <w:rPr>
          <w:rFonts w:hint="default" w:ascii="Times New Roman" w:hAnsi="Times New Roman" w:eastAsia="仿宋" w:cs="Times New Roman"/>
          <w:color w:val="auto"/>
          <w:sz w:val="32"/>
          <w:szCs w:val="32"/>
          <w:highlight w:val="none"/>
          <w:lang w:val="en-US" w:eastAsia="zh-CN"/>
        </w:rPr>
        <w:t>0.05</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auto"/>
          <w:sz w:val="32"/>
          <w:szCs w:val="32"/>
          <w:highlight w:val="none"/>
          <w:lang w:eastAsia="zh-CN"/>
        </w:rPr>
        <w:t>公务接待</w:t>
      </w:r>
      <w:r>
        <w:rPr>
          <w:rFonts w:hint="default" w:ascii="Times New Roman" w:hAnsi="Times New Roman" w:eastAsia="仿宋_GB2312" w:cs="Times New Roman"/>
          <w:color w:val="auto"/>
          <w:sz w:val="32"/>
          <w:szCs w:val="32"/>
          <w:highlight w:val="none"/>
        </w:rPr>
        <w:t>用餐费等。国内公务接待</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0.05</w:t>
      </w:r>
      <w:r>
        <w:rPr>
          <w:rFonts w:hint="default" w:ascii="Times New Roman" w:hAnsi="Times New Roman" w:eastAsia="仿宋_GB2312" w:cs="Times New Roman"/>
          <w:color w:val="auto"/>
          <w:sz w:val="32"/>
          <w:szCs w:val="32"/>
          <w:highlight w:val="none"/>
        </w:rPr>
        <w:t>万元，具体内容包括：</w:t>
      </w:r>
      <w:r>
        <w:rPr>
          <w:rFonts w:hint="default" w:ascii="Times New Roman" w:hAnsi="Times New Roman" w:eastAsia="仿宋_GB2312" w:cs="Times New Roman"/>
          <w:color w:val="auto"/>
          <w:sz w:val="32"/>
          <w:szCs w:val="32"/>
          <w:highlight w:val="none"/>
          <w:lang w:val="en-US" w:eastAsia="zh-CN"/>
        </w:rPr>
        <w:t>2023年7月17日</w:t>
      </w:r>
      <w:r>
        <w:rPr>
          <w:rFonts w:hint="default" w:ascii="Times New Roman" w:hAnsi="Times New Roman" w:eastAsia="仿宋_GB2312" w:cs="Times New Roman"/>
          <w:color w:val="auto"/>
          <w:sz w:val="32"/>
          <w:szCs w:val="32"/>
          <w:highlight w:val="none"/>
          <w:lang w:eastAsia="zh-CN"/>
        </w:rPr>
        <w:t>接待邻水县委编办赴我区学习机构编制法规产生的</w:t>
      </w:r>
      <w:r>
        <w:rPr>
          <w:rFonts w:hint="default" w:ascii="Times New Roman" w:hAnsi="Times New Roman" w:eastAsia="仿宋_GB2312" w:cs="Times New Roman"/>
          <w:color w:val="auto"/>
          <w:sz w:val="32"/>
          <w:szCs w:val="32"/>
          <w:highlight w:val="none"/>
          <w:lang w:val="en-US" w:eastAsia="zh-CN"/>
        </w:rPr>
        <w:t>用餐费529元。</w:t>
      </w:r>
    </w:p>
    <w:p>
      <w:pPr>
        <w:spacing w:line="600" w:lineRule="exact"/>
        <w:ind w:firstLine="643"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 w:cs="Times New Roman"/>
          <w:b/>
          <w:color w:val="auto"/>
          <w:sz w:val="32"/>
          <w:szCs w:val="32"/>
          <w:highlight w:val="none"/>
        </w:rPr>
        <w:t>外事接待支出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年初无预算经费，与2022年度持平，主要原因是</w:t>
      </w:r>
      <w:r>
        <w:rPr>
          <w:rFonts w:hint="default" w:ascii="Times New Roman" w:hAnsi="Times New Roman" w:eastAsia="仿宋" w:cs="Times New Roman"/>
          <w:color w:val="000000"/>
          <w:sz w:val="32"/>
          <w:szCs w:val="32"/>
          <w:highlight w:val="none"/>
          <w:lang w:eastAsia="zh-CN"/>
        </w:rPr>
        <w:t>无相关活动和费用</w:t>
      </w:r>
      <w:r>
        <w:rPr>
          <w:rFonts w:hint="default" w:ascii="Times New Roman" w:hAnsi="Times New Roman" w:eastAsia="仿宋_GB2312" w:cs="Times New Roman"/>
          <w:color w:val="auto"/>
          <w:sz w:val="32"/>
          <w:szCs w:val="32"/>
          <w:highlight w:val="none"/>
        </w:rPr>
        <w:t>。</w:t>
      </w:r>
      <w:bookmarkStart w:id="51" w:name="_Toc15377218"/>
      <w:bookmarkStart w:id="52" w:name="_Toc15396610"/>
    </w:p>
    <w:p>
      <w:pPr>
        <w:spacing w:line="600" w:lineRule="exact"/>
        <w:ind w:firstLine="640"/>
        <w:outlineLvl w:val="1"/>
        <w:rPr>
          <w:rStyle w:val="16"/>
          <w:rFonts w:hint="default" w:ascii="Times New Roman" w:hAnsi="Times New Roman" w:eastAsia="黑体" w:cs="Times New Roman"/>
          <w:color w:val="auto"/>
          <w:highlight w:val="none"/>
        </w:rPr>
      </w:pPr>
      <w:bookmarkStart w:id="53" w:name="_Toc29835"/>
      <w:r>
        <w:rPr>
          <w:rFonts w:hint="eastAsia" w:ascii="Times New Roman" w:hAnsi="Times New Roman"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rPr>
        <w:t>、</w:t>
      </w:r>
      <w:r>
        <w:rPr>
          <w:rStyle w:val="16"/>
          <w:rFonts w:hint="default" w:ascii="Times New Roman" w:hAnsi="Times New Roman" w:eastAsia="黑体" w:cs="Times New Roman"/>
          <w:b w:val="0"/>
          <w:color w:val="auto"/>
          <w:highlight w:val="none"/>
        </w:rPr>
        <w:t>政府性基金预算支出决算情况说明</w:t>
      </w:r>
      <w:bookmarkEnd w:id="51"/>
      <w:bookmarkEnd w:id="52"/>
      <w:bookmarkEnd w:id="53"/>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spacing w:line="600" w:lineRule="exact"/>
        <w:ind w:firstLine="640"/>
        <w:rPr>
          <w:rFonts w:hint="default" w:ascii="Times New Roman" w:hAnsi="Times New Roman" w:eastAsia="仿宋_GB2312" w:cs="Times New Roman"/>
          <w:color w:val="auto"/>
          <w:sz w:val="32"/>
          <w:szCs w:val="32"/>
          <w:highlight w:val="none"/>
          <w:lang w:eastAsia="zh-CN"/>
        </w:rPr>
      </w:pPr>
    </w:p>
    <w:p>
      <w:pPr>
        <w:numPr>
          <w:ilvl w:val="0"/>
          <w:numId w:val="0"/>
        </w:numPr>
        <w:spacing w:line="600" w:lineRule="exact"/>
        <w:ind w:firstLine="640" w:firstLineChars="200"/>
        <w:outlineLvl w:val="1"/>
        <w:rPr>
          <w:rStyle w:val="16"/>
          <w:rFonts w:hint="default" w:ascii="Times New Roman" w:hAnsi="Times New Roman" w:eastAsia="黑体" w:cs="Times New Roman"/>
          <w:b w:val="0"/>
          <w:color w:val="auto"/>
          <w:highlight w:val="none"/>
        </w:rPr>
      </w:pPr>
      <w:bookmarkStart w:id="54" w:name="_Toc15377219"/>
      <w:bookmarkStart w:id="55" w:name="_Toc15396611"/>
      <w:bookmarkStart w:id="56" w:name="_Toc32327"/>
      <w:r>
        <w:rPr>
          <w:rStyle w:val="16"/>
          <w:rFonts w:hint="eastAsia" w:ascii="Times New Roman" w:hAnsi="Times New Roman" w:eastAsia="黑体" w:cs="Times New Roman"/>
          <w:b w:val="0"/>
          <w:color w:val="auto"/>
          <w:highlight w:val="none"/>
          <w:lang w:eastAsia="zh-CN"/>
        </w:rPr>
        <w:t>九</w:t>
      </w:r>
      <w:r>
        <w:rPr>
          <w:rStyle w:val="16"/>
          <w:rFonts w:hint="default" w:ascii="Times New Roman" w:hAnsi="Times New Roman" w:eastAsia="黑体" w:cs="Times New Roman"/>
          <w:b w:val="0"/>
          <w:color w:val="auto"/>
          <w:highlight w:val="none"/>
          <w:lang w:eastAsia="zh-CN"/>
        </w:rPr>
        <w:t>、</w:t>
      </w:r>
      <w:r>
        <w:rPr>
          <w:rStyle w:val="16"/>
          <w:rFonts w:hint="default" w:ascii="Times New Roman" w:hAnsi="Times New Roman" w:eastAsia="黑体" w:cs="Times New Roman"/>
          <w:b w:val="0"/>
          <w:color w:val="auto"/>
          <w:highlight w:val="none"/>
        </w:rPr>
        <w:t>国有资本经营预算支出决算情况说明</w:t>
      </w:r>
      <w:bookmarkEnd w:id="54"/>
      <w:bookmarkEnd w:id="55"/>
      <w:bookmarkEnd w:id="56"/>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年国有资本经营预算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numPr>
          <w:ilvl w:val="0"/>
          <w:numId w:val="0"/>
        </w:numPr>
        <w:spacing w:line="600" w:lineRule="exact"/>
        <w:outlineLvl w:val="9"/>
        <w:rPr>
          <w:rStyle w:val="16"/>
          <w:rFonts w:hint="default" w:ascii="Times New Roman" w:hAnsi="Times New Roman" w:eastAsia="黑体" w:cs="Times New Roman"/>
          <w:b w:val="0"/>
          <w:color w:val="auto"/>
          <w:highlight w:val="none"/>
        </w:rPr>
      </w:pPr>
      <w:bookmarkStart w:id="57" w:name="_Toc15377221"/>
      <w:bookmarkStart w:id="58" w:name="_Toc15396612"/>
    </w:p>
    <w:p>
      <w:pPr>
        <w:numPr>
          <w:ilvl w:val="0"/>
          <w:numId w:val="0"/>
        </w:numPr>
        <w:spacing w:line="600" w:lineRule="exact"/>
        <w:ind w:firstLine="640" w:firstLineChars="200"/>
        <w:outlineLvl w:val="1"/>
        <w:rPr>
          <w:rStyle w:val="16"/>
          <w:rFonts w:hint="default" w:ascii="Times New Roman" w:hAnsi="Times New Roman" w:eastAsia="黑体" w:cs="Times New Roman"/>
          <w:b w:val="0"/>
          <w:color w:val="auto"/>
          <w:highlight w:val="none"/>
        </w:rPr>
      </w:pPr>
      <w:bookmarkStart w:id="59" w:name="_Toc11644"/>
      <w:r>
        <w:rPr>
          <w:rStyle w:val="16"/>
          <w:rFonts w:hint="default" w:ascii="Times New Roman" w:hAnsi="Times New Roman" w:eastAsia="黑体" w:cs="Times New Roman"/>
          <w:b w:val="0"/>
          <w:color w:val="auto"/>
          <w:highlight w:val="none"/>
          <w:lang w:eastAsia="zh-CN"/>
        </w:rPr>
        <w:t>十、</w:t>
      </w:r>
      <w:r>
        <w:rPr>
          <w:rStyle w:val="16"/>
          <w:rFonts w:hint="default" w:ascii="Times New Roman" w:hAnsi="Times New Roman" w:eastAsia="黑体" w:cs="Times New Roman"/>
          <w:b w:val="0"/>
          <w:color w:val="auto"/>
          <w:highlight w:val="none"/>
        </w:rPr>
        <w:t>其他重要事项的情况说明</w:t>
      </w:r>
      <w:bookmarkEnd w:id="57"/>
      <w:bookmarkEnd w:id="58"/>
      <w:bookmarkEnd w:id="59"/>
    </w:p>
    <w:p>
      <w:pPr>
        <w:spacing w:line="600" w:lineRule="exact"/>
        <w:ind w:firstLine="643" w:firstLineChars="200"/>
        <w:outlineLvl w:val="9"/>
        <w:rPr>
          <w:rFonts w:hint="default" w:ascii="Times New Roman" w:hAnsi="Times New Roman" w:eastAsia="仿宋" w:cs="Times New Roman"/>
          <w:color w:val="auto"/>
          <w:sz w:val="32"/>
          <w:szCs w:val="32"/>
          <w:highlight w:val="none"/>
        </w:rPr>
      </w:pPr>
      <w:bookmarkStart w:id="60" w:name="_Toc15377222"/>
      <w:r>
        <w:rPr>
          <w:rFonts w:hint="default" w:ascii="Times New Roman" w:hAnsi="Times New Roman" w:eastAsia="仿宋" w:cs="Times New Roman"/>
          <w:b/>
          <w:color w:val="auto"/>
          <w:sz w:val="32"/>
          <w:szCs w:val="32"/>
          <w:highlight w:val="none"/>
        </w:rPr>
        <w:t>（一）机关运行经费支出情况</w:t>
      </w:r>
      <w:bookmarkEnd w:id="60"/>
    </w:p>
    <w:p>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广安区委编办</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color w:val="auto"/>
          <w:sz w:val="32"/>
          <w:szCs w:val="32"/>
          <w:highlight w:val="none"/>
          <w:lang w:val="en-US" w:eastAsia="zh-CN"/>
        </w:rPr>
        <w:t>22.65</w:t>
      </w:r>
      <w:r>
        <w:rPr>
          <w:rFonts w:hint="default" w:ascii="Times New Roman" w:hAnsi="Times New Roman" w:eastAsia="仿宋_GB2312" w:cs="Times New Roman"/>
          <w:color w:val="auto"/>
          <w:sz w:val="32"/>
          <w:szCs w:val="32"/>
          <w:highlight w:val="none"/>
        </w:rPr>
        <w:t>万元，比20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减少</w:t>
      </w:r>
      <w:r>
        <w:rPr>
          <w:rFonts w:hint="default" w:ascii="Times New Roman" w:hAnsi="Times New Roman" w:eastAsia="仿宋_GB2312" w:cs="Times New Roman"/>
          <w:color w:val="auto"/>
          <w:sz w:val="32"/>
          <w:szCs w:val="32"/>
          <w:highlight w:val="none"/>
          <w:lang w:val="en-US" w:eastAsia="zh-CN"/>
        </w:rPr>
        <w:t>1.23</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5.15</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厉行节约。</w:t>
      </w:r>
    </w:p>
    <w:p>
      <w:pPr>
        <w:autoSpaceDE w:val="0"/>
        <w:autoSpaceDN w:val="0"/>
        <w:adjustRightInd w:val="0"/>
        <w:spacing w:line="600" w:lineRule="exact"/>
        <w:ind w:firstLine="643" w:firstLineChars="200"/>
        <w:jc w:val="left"/>
        <w:outlineLvl w:val="9"/>
        <w:rPr>
          <w:rFonts w:hint="default" w:ascii="Times New Roman" w:hAnsi="Times New Roman" w:eastAsia="仿宋" w:cs="Times New Roman"/>
          <w:b/>
          <w:color w:val="auto"/>
          <w:sz w:val="32"/>
          <w:szCs w:val="32"/>
          <w:highlight w:val="none"/>
        </w:rPr>
      </w:pPr>
      <w:bookmarkStart w:id="61" w:name="_Toc15377223"/>
      <w:r>
        <w:rPr>
          <w:rFonts w:hint="default" w:ascii="Times New Roman" w:hAnsi="Times New Roman" w:eastAsia="仿宋" w:cs="Times New Roman"/>
          <w:b/>
          <w:color w:val="auto"/>
          <w:sz w:val="32"/>
          <w:szCs w:val="32"/>
          <w:highlight w:val="none"/>
        </w:rPr>
        <w:t>（二）政府采购支出情况</w:t>
      </w:r>
      <w:bookmarkEnd w:id="61"/>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0.06</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0.06</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pPr>
        <w:autoSpaceDE w:val="0"/>
        <w:autoSpaceDN w:val="0"/>
        <w:adjustRightInd w:val="0"/>
        <w:spacing w:line="600" w:lineRule="exact"/>
        <w:ind w:firstLine="643" w:firstLineChars="200"/>
        <w:jc w:val="left"/>
        <w:outlineLvl w:val="9"/>
        <w:rPr>
          <w:rFonts w:hint="default" w:ascii="Times New Roman" w:hAnsi="Times New Roman" w:eastAsia="仿宋" w:cs="Times New Roman"/>
          <w:b/>
          <w:color w:val="auto"/>
          <w:sz w:val="32"/>
          <w:szCs w:val="32"/>
          <w:highlight w:val="none"/>
        </w:rPr>
      </w:pPr>
      <w:bookmarkStart w:id="62" w:name="_Toc15377224"/>
      <w:r>
        <w:rPr>
          <w:rFonts w:hint="default" w:ascii="Times New Roman" w:hAnsi="Times New Roman" w:eastAsia="仿宋" w:cs="Times New Roman"/>
          <w:b/>
          <w:color w:val="auto"/>
          <w:sz w:val="32"/>
          <w:szCs w:val="32"/>
          <w:highlight w:val="none"/>
        </w:rPr>
        <w:t>（三）国有资产占有使用情况</w:t>
      </w:r>
      <w:bookmarkEnd w:id="62"/>
    </w:p>
    <w:p>
      <w:pPr>
        <w:autoSpaceDE w:val="0"/>
        <w:autoSpaceDN w:val="0"/>
        <w:adjustRightInd w:val="0"/>
        <w:spacing w:line="6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年12月3</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广安区委编办</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pPr>
        <w:autoSpaceDE w:val="0"/>
        <w:autoSpaceDN w:val="0"/>
        <w:adjustRightInd w:val="0"/>
        <w:spacing w:line="600" w:lineRule="exact"/>
        <w:ind w:firstLine="643" w:firstLineChars="200"/>
        <w:jc w:val="left"/>
        <w:outlineLvl w:val="9"/>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（四）预算绩效管理情况</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根据预算绩效管理要求，本部门在202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年度预算编制阶段，组织对</w:t>
      </w:r>
      <w:r>
        <w:rPr>
          <w:rFonts w:hint="default" w:ascii="Times New Roman" w:hAnsi="Times New Roman" w:eastAsia="仿宋_GB2312" w:cs="Times New Roman"/>
          <w:color w:val="auto"/>
          <w:sz w:val="32"/>
          <w:szCs w:val="32"/>
          <w:highlight w:val="none"/>
          <w:lang w:eastAsia="zh-CN"/>
        </w:rPr>
        <w:t>承办编委会等</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个项目开展了预算事前绩效评估，对</w:t>
      </w:r>
      <w:r>
        <w:rPr>
          <w:rFonts w:hint="default" w:ascii="Times New Roman" w:hAnsi="Times New Roman" w:eastAsia="仿宋_GB2312" w:cs="Times New Roman"/>
          <w:color w:val="auto"/>
          <w:sz w:val="32"/>
          <w:szCs w:val="32"/>
          <w:highlight w:val="none"/>
          <w:lang w:val="en-US" w:eastAsia="zh-CN"/>
        </w:rPr>
        <w:t>该</w:t>
      </w:r>
      <w:r>
        <w:rPr>
          <w:rFonts w:hint="default" w:ascii="Times New Roman" w:hAnsi="Times New Roman" w:eastAsia="仿宋_GB2312" w:cs="Times New Roman"/>
          <w:color w:val="auto"/>
          <w:sz w:val="32"/>
          <w:szCs w:val="32"/>
          <w:highlight w:val="none"/>
        </w:rPr>
        <w:t>项目编制了绩效目标，预算执行过程中，</w:t>
      </w:r>
      <w:r>
        <w:rPr>
          <w:rFonts w:hint="default" w:ascii="Times New Roman" w:hAnsi="Times New Roman" w:eastAsia="仿宋_GB2312" w:cs="Times New Roman"/>
          <w:color w:val="auto"/>
          <w:sz w:val="32"/>
          <w:szCs w:val="32"/>
          <w:highlight w:val="none"/>
          <w:lang w:eastAsia="zh-CN"/>
        </w:rPr>
        <w:t>对该</w:t>
      </w:r>
      <w:r>
        <w:rPr>
          <w:rFonts w:hint="default" w:ascii="Times New Roman" w:hAnsi="Times New Roman" w:eastAsia="仿宋_GB2312" w:cs="Times New Roman"/>
          <w:color w:val="auto"/>
          <w:sz w:val="32"/>
          <w:szCs w:val="32"/>
          <w:highlight w:val="none"/>
        </w:rPr>
        <w:t>项目开展绩效监控。</w:t>
      </w:r>
    </w:p>
    <w:p>
      <w:pPr>
        <w:spacing w:line="60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组织对202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年度一般公共预算等全面开展绩效自评，形成</w:t>
      </w:r>
      <w:r>
        <w:rPr>
          <w:rFonts w:hint="default" w:ascii="Times New Roman" w:hAnsi="Times New Roman" w:eastAsia="仿宋_GB2312" w:cs="Times New Roman"/>
          <w:color w:val="auto"/>
          <w:sz w:val="32"/>
          <w:szCs w:val="32"/>
          <w:highlight w:val="none"/>
          <w:lang w:eastAsia="zh-CN"/>
        </w:rPr>
        <w:t>广安区委编办</w:t>
      </w:r>
      <w:r>
        <w:rPr>
          <w:rFonts w:hint="default" w:ascii="Times New Roman" w:hAnsi="Times New Roman" w:eastAsia="仿宋_GB2312" w:cs="Times New Roman"/>
          <w:color w:val="auto"/>
          <w:sz w:val="32"/>
          <w:szCs w:val="32"/>
          <w:highlight w:val="none"/>
        </w:rPr>
        <w:t>部门整体（含部门预算项目）绩效自评报告、</w:t>
      </w:r>
      <w:r>
        <w:rPr>
          <w:rFonts w:hint="default" w:ascii="Times New Roman" w:hAnsi="Times New Roman" w:eastAsia="仿宋_GB2312" w:cs="Times New Roman"/>
          <w:color w:val="auto"/>
          <w:sz w:val="32"/>
          <w:szCs w:val="32"/>
          <w:highlight w:val="none"/>
          <w:lang w:eastAsia="zh-CN"/>
        </w:rPr>
        <w:t>承办编委会</w:t>
      </w:r>
      <w:r>
        <w:rPr>
          <w:rFonts w:hint="default" w:ascii="Times New Roman" w:hAnsi="Times New Roman" w:eastAsia="仿宋_GB2312" w:cs="Times New Roman"/>
          <w:color w:val="auto"/>
          <w:sz w:val="32"/>
          <w:szCs w:val="32"/>
          <w:highlight w:val="none"/>
        </w:rPr>
        <w:t>等专项预算项目绩效自评报告，其中，</w:t>
      </w:r>
      <w:r>
        <w:rPr>
          <w:rFonts w:hint="default" w:ascii="Times New Roman" w:hAnsi="Times New Roman" w:eastAsia="仿宋_GB2312" w:cs="Times New Roman"/>
          <w:color w:val="auto"/>
          <w:sz w:val="32"/>
          <w:szCs w:val="32"/>
          <w:highlight w:val="none"/>
          <w:lang w:eastAsia="zh-CN"/>
        </w:rPr>
        <w:t>广安区委编办</w:t>
      </w:r>
      <w:r>
        <w:rPr>
          <w:rFonts w:hint="default" w:ascii="Times New Roman" w:hAnsi="Times New Roman" w:eastAsia="仿宋_GB2312" w:cs="Times New Roman"/>
          <w:color w:val="auto"/>
          <w:sz w:val="32"/>
          <w:szCs w:val="32"/>
          <w:highlight w:val="none"/>
        </w:rPr>
        <w:t>部门整体（含部门预算项目）绩效自评得分为</w:t>
      </w:r>
      <w:r>
        <w:rPr>
          <w:rFonts w:hint="default" w:ascii="Times New Roman" w:hAnsi="Times New Roman" w:eastAsia="仿宋_GB2312" w:cs="Times New Roman"/>
          <w:color w:val="auto"/>
          <w:sz w:val="32"/>
          <w:szCs w:val="32"/>
          <w:highlight w:val="none"/>
          <w:lang w:val="en-US" w:eastAsia="zh-CN"/>
        </w:rPr>
        <w:t>98</w:t>
      </w:r>
      <w:r>
        <w:rPr>
          <w:rFonts w:hint="default" w:ascii="Times New Roman" w:hAnsi="Times New Roman" w:eastAsia="仿宋_GB2312" w:cs="Times New Roman"/>
          <w:color w:val="auto"/>
          <w:sz w:val="32"/>
          <w:szCs w:val="32"/>
          <w:highlight w:val="none"/>
        </w:rPr>
        <w:t>分，绩效自评综述：</w:t>
      </w:r>
      <w:r>
        <w:rPr>
          <w:rFonts w:hint="default" w:ascii="Times New Roman" w:hAnsi="Times New Roman" w:eastAsia="仿宋_GB2312" w:cs="Times New Roman"/>
          <w:color w:val="auto"/>
          <w:sz w:val="32"/>
          <w:szCs w:val="32"/>
          <w:highlight w:val="none"/>
          <w:lang w:val="zh-CN" w:eastAsia="zh-CN"/>
        </w:rPr>
        <w:t>区委编办项目绩效目标编制要素完整，绩效指标细化可量化，项目实际完成情况与预期绩效目标基本一致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承办编委会等</w:t>
      </w:r>
      <w:r>
        <w:rPr>
          <w:rFonts w:hint="default" w:ascii="Times New Roman" w:hAnsi="Times New Roman" w:eastAsia="仿宋_GB2312" w:cs="Times New Roman"/>
          <w:color w:val="auto"/>
          <w:sz w:val="32"/>
          <w:szCs w:val="32"/>
          <w:highlight w:val="none"/>
        </w:rPr>
        <w:t>专项预算项目绩效自评得分为</w:t>
      </w:r>
      <w:r>
        <w:rPr>
          <w:rFonts w:hint="default" w:ascii="Times New Roman" w:hAnsi="Times New Roman" w:eastAsia="仿宋_GB2312" w:cs="Times New Roman"/>
          <w:color w:val="auto"/>
          <w:sz w:val="32"/>
          <w:szCs w:val="32"/>
          <w:highlight w:val="none"/>
          <w:lang w:val="en-US" w:eastAsia="zh-CN"/>
        </w:rPr>
        <w:t>96</w:t>
      </w:r>
      <w:r>
        <w:rPr>
          <w:rFonts w:hint="default" w:ascii="Times New Roman" w:hAnsi="Times New Roman" w:eastAsia="仿宋_GB2312" w:cs="Times New Roman"/>
          <w:color w:val="auto"/>
          <w:sz w:val="32"/>
          <w:szCs w:val="32"/>
          <w:highlight w:val="none"/>
        </w:rPr>
        <w:t>分，绩效自评综述：</w:t>
      </w:r>
      <w:r>
        <w:rPr>
          <w:rFonts w:hint="default" w:ascii="Times New Roman" w:hAnsi="Times New Roman" w:eastAsia="仿宋_GB2312" w:cs="Times New Roman"/>
          <w:color w:val="auto"/>
          <w:sz w:val="32"/>
          <w:szCs w:val="32"/>
          <w:highlight w:val="none"/>
          <w:lang w:eastAsia="zh-CN"/>
        </w:rPr>
        <w:t>顺利</w:t>
      </w:r>
      <w:r>
        <w:rPr>
          <w:rFonts w:hint="default" w:ascii="Times New Roman" w:hAnsi="Times New Roman" w:eastAsia="仿宋_GB2312" w:cs="Times New Roman"/>
          <w:color w:val="auto"/>
          <w:sz w:val="32"/>
          <w:szCs w:val="32"/>
          <w:highlight w:val="none"/>
          <w:lang w:val="en-US" w:eastAsia="zh-CN"/>
        </w:rPr>
        <w:t>完成全区承办编委会、机构编制年报、机构编制档案管理、事业单位法人代表培训、事业单位年度检验等工作</w:t>
      </w:r>
      <w:r>
        <w:rPr>
          <w:rFonts w:hint="default" w:ascii="Times New Roman" w:hAnsi="Times New Roman" w:eastAsia="仿宋_GB2312" w:cs="Times New Roman"/>
          <w:color w:val="auto"/>
          <w:sz w:val="32"/>
          <w:szCs w:val="32"/>
          <w:highlight w:val="none"/>
        </w:rPr>
        <w:t>。绩效自评报告详见附件。</w:t>
      </w:r>
      <w:r>
        <w:rPr>
          <w:rFonts w:hint="default" w:ascii="Times New Roman" w:hAnsi="Times New Roman" w:eastAsia="仿宋_GB2312" w:cs="Times New Roman"/>
          <w:b/>
          <w:color w:val="auto"/>
          <w:sz w:val="32"/>
          <w:szCs w:val="32"/>
          <w:highlight w:val="none"/>
        </w:rPr>
        <w:br w:type="page"/>
      </w:r>
    </w:p>
    <w:p>
      <w:pPr>
        <w:numPr>
          <w:ilvl w:val="0"/>
          <w:numId w:val="1"/>
        </w:numPr>
        <w:spacing w:line="600" w:lineRule="exact"/>
        <w:ind w:firstLine="660" w:firstLineChars="150"/>
        <w:jc w:val="center"/>
        <w:outlineLvl w:val="0"/>
        <w:rPr>
          <w:rStyle w:val="15"/>
          <w:rFonts w:hint="default" w:ascii="Times New Roman" w:hAnsi="Times New Roman" w:eastAsia="黑体" w:cs="Times New Roman"/>
          <w:b w:val="0"/>
          <w:color w:val="auto"/>
          <w:highlight w:val="none"/>
        </w:rPr>
      </w:pPr>
      <w:bookmarkStart w:id="63" w:name="_Toc15377225"/>
      <w:bookmarkStart w:id="64" w:name="_Toc15396613"/>
      <w:bookmarkStart w:id="65" w:name="_Toc12501"/>
      <w:r>
        <w:rPr>
          <w:rFonts w:hint="default" w:ascii="Times New Roman" w:hAnsi="Times New Roman" w:eastAsia="黑体" w:cs="Times New Roman"/>
          <w:color w:val="auto"/>
          <w:sz w:val="44"/>
          <w:szCs w:val="44"/>
          <w:highlight w:val="none"/>
        </w:rPr>
        <w:t>名</w:t>
      </w:r>
      <w:r>
        <w:rPr>
          <w:rStyle w:val="15"/>
          <w:rFonts w:hint="default" w:ascii="Times New Roman" w:hAnsi="Times New Roman" w:eastAsia="黑体" w:cs="Times New Roman"/>
          <w:b w:val="0"/>
          <w:color w:val="auto"/>
          <w:highlight w:val="none"/>
        </w:rPr>
        <w:t>词解释</w:t>
      </w:r>
      <w:bookmarkEnd w:id="63"/>
      <w:bookmarkEnd w:id="64"/>
      <w:bookmarkEnd w:id="65"/>
    </w:p>
    <w:p>
      <w:pPr>
        <w:spacing w:line="600" w:lineRule="exact"/>
        <w:jc w:val="left"/>
        <w:rPr>
          <w:rFonts w:hint="default" w:ascii="Times New Roman" w:hAnsi="Times New Roman" w:cs="Times New Roman"/>
          <w:b/>
          <w:color w:val="auto"/>
          <w:sz w:val="44"/>
          <w:szCs w:val="44"/>
          <w:highlight w:val="none"/>
        </w:rPr>
      </w:pPr>
    </w:p>
    <w:p>
      <w:pPr>
        <w:spacing w:line="600" w:lineRule="exact"/>
        <w:ind w:firstLine="640" w:firstLineChars="200"/>
        <w:rPr>
          <w:rFonts w:hint="default" w:ascii="Times New Roman" w:hAnsi="Times New Roman" w:eastAsia="仿宋_GB2312" w:cs="Times New Roman"/>
          <w:color w:val="auto"/>
          <w:sz w:val="32"/>
          <w:szCs w:val="32"/>
          <w:highlight w:val="none"/>
        </w:rPr>
      </w:pPr>
      <w:bookmarkStart w:id="66" w:name="_Toc15377226"/>
      <w:r>
        <w:rPr>
          <w:rFonts w:hint="default" w:ascii="Times New Roman" w:hAnsi="Times New Roman" w:eastAsia="仿宋_GB2312" w:cs="Times New Roman"/>
          <w:color w:val="auto"/>
          <w:sz w:val="32"/>
          <w:szCs w:val="32"/>
          <w:highlight w:val="none"/>
        </w:rPr>
        <w:t>1．财政拨款收入：指</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从同级财政</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取得的财政预算资金。</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2．年初结转和结余：指以前年度尚未完成、结转到本年按有关规定继续使用的资金。</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3．年末结转和结余：指</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按有关规定结转到下年或以后年度继续使用的资金。</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4.一般公共服务（类）财政事务（款）行政运行（项）: 反映行政</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（包括实行公务员管理的事业</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）的基本支出。</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5.一般公共服务（类）财政事务（款）一般行政管理事务（项）：反映行政</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（包括实行公务员管理的事业</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）未单独设置项级科目的其他项目支出。</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6.一般公共服务（类）财政事务（款）财政监察（项）：反映财政监督派出机构的专项业务支出。</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7.一般公共服务（类）财政事务（款）信息化建设（项）：反映财政</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用于信息化建设方面的支出。</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8.一般公共服务（类）财政事务（款）财政委托业务支出（项）：反映财政委托评审机构进行财政投资评审和委托建设银行等机构代理业务发生的支出。</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9.一般公共服务（类）财政事务（款）其他财政事务支出（项）：反映上述项目以外其他财政事务方面的支出。</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10.社会保障就业（类）行政事业</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离退休（款）行政</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离退休（项）：反映行政</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（包括实行公务员管理的事业</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）开支的离退休经费。</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11.社会保障就业（类）行政事业</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离退休（款）机关事业</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基本养老保险缴费支出（项）：反映机关事业</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实施养老保险制度由</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缴纳的基本养老保险费支出。</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12.卫生健康（类）行政事业</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医疗（款）行政</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医疗（项）：行政</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（包括实行公务员管理的事业</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）基本医疗保障缴费经费，未参加医疗保险的行政</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公费医疗经费，按国家规定享受离休人员、红军、老战士待遇人员的医疗经费。</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．项目支出：指在基本支出之外为完成特定行政任务和事业发展目标所发生的支出。</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．“三公”经费：指</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用财政拨款安排的因公出国（境）费、公务用车购置及运行费和公务接待费。其中，因公出国（境）费反映</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公务出国（境）的国际旅费、国外城市间交通费、住宿费、伙食费、培训费、公杂费等支出；公务用车购置及运行费反映</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公务用车车辆购置支出（含车辆购置税）、燃料费、维修费、过路过桥费、保险费等支出；公务接待费反映</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按规定开支的各类公务接待（含外宾接待）支出。</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．机关运行经费：为保障行政</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5"/>
          <w:rFonts w:hint="default" w:ascii="Times New Roman" w:hAnsi="Times New Roman" w:eastAsia="黑体" w:cs="Times New Roman"/>
          <w:b w:val="0"/>
          <w:color w:val="auto"/>
          <w:highlight w:val="none"/>
          <w:lang w:eastAsia="zh-CN"/>
        </w:rPr>
      </w:pPr>
      <w:r>
        <w:rPr>
          <w:rFonts w:hint="default" w:ascii="Times New Roman" w:hAnsi="Times New Roman" w:cs="Times New Roman"/>
          <w:b/>
          <w:color w:val="auto"/>
          <w:sz w:val="44"/>
          <w:szCs w:val="44"/>
          <w:highlight w:val="none"/>
        </w:rPr>
        <w:br w:type="page"/>
      </w:r>
      <w:bookmarkStart w:id="67" w:name="_Toc15396614"/>
      <w:bookmarkStart w:id="68" w:name="_Toc20817"/>
      <w:r>
        <w:rPr>
          <w:rFonts w:hint="default" w:ascii="Times New Roman" w:hAnsi="Times New Roman" w:eastAsia="黑体" w:cs="Times New Roman"/>
          <w:color w:val="auto"/>
          <w:sz w:val="44"/>
          <w:szCs w:val="44"/>
          <w:highlight w:val="none"/>
        </w:rPr>
        <w:t>第</w:t>
      </w:r>
      <w:r>
        <w:rPr>
          <w:rStyle w:val="15"/>
          <w:rFonts w:hint="default" w:ascii="Times New Roman" w:hAnsi="Times New Roman" w:eastAsia="黑体" w:cs="Times New Roman"/>
          <w:b w:val="0"/>
          <w:color w:val="auto"/>
          <w:highlight w:val="none"/>
        </w:rPr>
        <w:t>四部分 附件</w:t>
      </w:r>
      <w:bookmarkEnd w:id="67"/>
      <w:bookmarkEnd w:id="68"/>
    </w:p>
    <w:p>
      <w:pPr>
        <w:keepNext w:val="0"/>
        <w:keepLines w:val="0"/>
        <w:pageBreakBefore w:val="0"/>
        <w:kinsoku/>
        <w:wordWrap/>
        <w:overflowPunct/>
        <w:topLinePunct w:val="0"/>
        <w:autoSpaceDE/>
        <w:autoSpaceDN/>
        <w:bidi w:val="0"/>
        <w:spacing w:line="572" w:lineRule="exact"/>
        <w:jc w:val="left"/>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w:t>
      </w:r>
    </w:p>
    <w:p>
      <w:pPr>
        <w:pStyle w:val="4"/>
        <w:rPr>
          <w:rFonts w:hint="default" w:ascii="Times New Roman" w:hAnsi="Times New Roman" w:cs="Times New Roman"/>
        </w:rPr>
      </w:pPr>
    </w:p>
    <w:p>
      <w:pPr>
        <w:spacing w:line="600" w:lineRule="exact"/>
        <w:jc w:val="center"/>
        <w:rPr>
          <w:rFonts w:hint="default" w:ascii="Times New Roman" w:hAnsi="Times New Roman" w:eastAsia="方正小标宋_GBK" w:cs="Times New Roman"/>
          <w:spacing w:val="-6"/>
          <w:kern w:val="0"/>
          <w:sz w:val="44"/>
          <w:szCs w:val="44"/>
          <w:highlight w:val="none"/>
        </w:rPr>
      </w:pPr>
      <w:r>
        <w:rPr>
          <w:rFonts w:hint="default" w:ascii="Times New Roman" w:hAnsi="Times New Roman" w:eastAsia="方正小标宋_GBK" w:cs="Times New Roman"/>
          <w:spacing w:val="-6"/>
          <w:kern w:val="0"/>
          <w:sz w:val="44"/>
          <w:szCs w:val="44"/>
          <w:highlight w:val="none"/>
        </w:rPr>
        <w:t>中共广安</w:t>
      </w:r>
      <w:r>
        <w:rPr>
          <w:rFonts w:hint="default" w:ascii="Times New Roman" w:hAnsi="Times New Roman" w:eastAsia="方正小标宋_GBK" w:cs="Times New Roman"/>
          <w:spacing w:val="-6"/>
          <w:kern w:val="0"/>
          <w:sz w:val="44"/>
          <w:szCs w:val="44"/>
          <w:highlight w:val="none"/>
          <w:lang w:eastAsia="zh-CN"/>
        </w:rPr>
        <w:t>市广安区</w:t>
      </w:r>
      <w:r>
        <w:rPr>
          <w:rFonts w:hint="default" w:ascii="Times New Roman" w:hAnsi="Times New Roman" w:eastAsia="方正小标宋_GBK" w:cs="Times New Roman"/>
          <w:spacing w:val="-6"/>
          <w:kern w:val="0"/>
          <w:sz w:val="44"/>
          <w:szCs w:val="44"/>
          <w:highlight w:val="none"/>
        </w:rPr>
        <w:t>委机构编制委员会办公室</w:t>
      </w:r>
    </w:p>
    <w:p>
      <w:pPr>
        <w:widowControl/>
        <w:spacing w:line="580" w:lineRule="exact"/>
        <w:contextualSpacing/>
        <w:jc w:val="center"/>
        <w:rPr>
          <w:rFonts w:hint="default" w:ascii="Times New Roman" w:hAnsi="Times New Roman" w:eastAsia="方正仿宋_GBK" w:cs="Times New Roman"/>
          <w:sz w:val="33"/>
          <w:szCs w:val="33"/>
          <w:highlight w:val="none"/>
          <w:shd w:val="clear" w:color="auto" w:fill="FFFFFF"/>
        </w:rPr>
      </w:pPr>
      <w:r>
        <w:rPr>
          <w:rFonts w:hint="default" w:ascii="Times New Roman" w:hAnsi="Times New Roman" w:eastAsia="方正小标宋_GBK" w:cs="Times New Roman"/>
          <w:sz w:val="44"/>
          <w:szCs w:val="44"/>
          <w:highlight w:val="none"/>
          <w:shd w:val="clear" w:color="auto" w:fill="FFFFFF"/>
        </w:rPr>
        <w:t>202</w:t>
      </w:r>
      <w:r>
        <w:rPr>
          <w:rFonts w:hint="eastAsia" w:eastAsia="方正小标宋_GBK" w:cs="Times New Roman"/>
          <w:sz w:val="44"/>
          <w:szCs w:val="44"/>
          <w:highlight w:val="none"/>
          <w:shd w:val="clear" w:color="auto" w:fill="FFFFFF"/>
          <w:lang w:val="en-US" w:eastAsia="zh-CN"/>
        </w:rPr>
        <w:t>3</w:t>
      </w:r>
      <w:r>
        <w:rPr>
          <w:rFonts w:hint="default" w:ascii="Times New Roman" w:hAnsi="Times New Roman" w:eastAsia="方正小标宋_GBK" w:cs="Times New Roman"/>
          <w:sz w:val="44"/>
          <w:szCs w:val="44"/>
          <w:highlight w:val="none"/>
          <w:shd w:val="clear" w:color="auto" w:fill="FFFFFF"/>
        </w:rPr>
        <w:t>年</w:t>
      </w:r>
      <w:r>
        <w:rPr>
          <w:rFonts w:hint="default" w:ascii="Times New Roman" w:hAnsi="Times New Roman" w:eastAsia="方正小标宋_GBK" w:cs="Times New Roman"/>
          <w:sz w:val="44"/>
          <w:szCs w:val="44"/>
          <w:highlight w:val="none"/>
          <w:shd w:val="clear" w:color="auto" w:fill="FFFFFF"/>
          <w:lang w:eastAsia="zh-CN"/>
        </w:rPr>
        <w:t>区</w:t>
      </w:r>
      <w:r>
        <w:rPr>
          <w:rFonts w:hint="default" w:ascii="Times New Roman" w:hAnsi="Times New Roman" w:eastAsia="方正小标宋_GBK" w:cs="Times New Roman"/>
          <w:sz w:val="44"/>
          <w:szCs w:val="44"/>
          <w:highlight w:val="none"/>
          <w:shd w:val="clear" w:color="auto" w:fill="FFFFFF"/>
        </w:rPr>
        <w:t>级部门整体支出绩效自评报告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t>部门（单位）基本情况</w:t>
      </w: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机构组成。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中共广安市广安区委机构编制委员会办公室属于一级预算单位。内设综合股、机构编制股、监督检查股三个股室，中层职数3个。下属一个非独立二级预算单位，即广安区事业单位登记服务中心，内设登记服务股、档案信息股2个内设机构，中层股数3名（含副主任1名）。</w:t>
      </w:r>
    </w:p>
    <w:p>
      <w:pPr>
        <w:widowControl/>
        <w:numPr>
          <w:ilvl w:val="0"/>
          <w:numId w:val="3"/>
        </w:numPr>
        <w:adjustRightInd w:val="0"/>
        <w:snapToGrid w:val="0"/>
        <w:spacing w:line="580" w:lineRule="exact"/>
        <w:ind w:left="0" w:leftChars="0" w:firstLine="643" w:firstLineChars="200"/>
        <w:contextualSpacing/>
        <w:jc w:val="both"/>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机构职能。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1.研究拟订全区行政管理体制和机构改革以及机构编制管理的规范性文件；负责全区各级党委、人大、政府、政协、法院、检察院及各民主党派、人民团体机关机构编制的统一管理和综合协调工作。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2.研究拟订全区行政管理体制改革、机构改革的总体方案。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3.负责协调区委、区政府各部门的职能配置及调整；协调区委区政府各部门之间、部门与乡镇之间的职责分工；加强区政府各部门行政审批事项的清理、调整工作。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4.负责审核区委、区政府各部门，区人大常委会机关、区政协机关、区法院、区检察院和各民主党派、人民团体机关的机构设置、人员编制和领导职数。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5.负责全区事业编制的总量管理和分类管理。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6.研究拟订全区事业单位管理体制和机构改革方案；审核区级事业单位的机构编制方案；负责区级事业单位机构编制的综合管理和协调工作。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7.监督检查机构编制法律、法规及政策的贯彻落实情况；机构编制和领导职数的执行情况；机构改革落实情况；行政事业机构的运行情况；指导机构设置、编制分配等工作。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8.加强机构编制实名制管理，贯彻落实实名制管理相关制度。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9.参与行政区划调整工作。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10.完成区委交办的其他工作任务。</w:t>
      </w:r>
    </w:p>
    <w:p>
      <w:pPr>
        <w:spacing w:line="590" w:lineRule="exact"/>
        <w:ind w:firstLine="643" w:firstLineChars="200"/>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（三）人员概况。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仿宋_GB2312" w:cs="Times New Roman"/>
          <w:b w:val="0"/>
          <w:bCs w:val="0"/>
          <w:color w:val="auto"/>
          <w:kern w:val="0"/>
          <w:sz w:val="32"/>
          <w:szCs w:val="32"/>
          <w:highlight w:val="none"/>
          <w:shd w:val="clear" w:color="auto" w:fill="FFFFFF"/>
          <w:lang w:val="zh-CN" w:eastAsia="zh-CN"/>
        </w:rPr>
        <w:t>截至</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2023年末，</w:t>
      </w:r>
      <w:r>
        <w:rPr>
          <w:rFonts w:hint="default" w:ascii="Times New Roman" w:hAnsi="Times New Roman" w:eastAsia="仿宋_GB2312" w:cs="Times New Roman"/>
          <w:b w:val="0"/>
          <w:bCs w:val="0"/>
          <w:color w:val="auto"/>
          <w:kern w:val="0"/>
          <w:sz w:val="32"/>
          <w:szCs w:val="32"/>
          <w:highlight w:val="none"/>
          <w:shd w:val="clear" w:color="auto" w:fill="FFFFFF"/>
          <w:lang w:val="zh-CN" w:eastAsia="zh-CN"/>
        </w:rPr>
        <w:t>区委编办机关核定行政编制7名、工勤控制数1名。代管区事业单位登记服务中心（参公，副科级），核定参公事业编制7名。全办（中心）现有在编人员13名，其中主任1名、副主任2名、事登中心主任1名。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r>
        <w:rPr>
          <w:rFonts w:hint="default" w:ascii="Times New Roman" w:hAnsi="Times New Roman" w:eastAsia="黑体" w:cs="Times New Roman"/>
          <w:color w:val="auto"/>
          <w:kern w:val="0"/>
          <w:sz w:val="32"/>
          <w:szCs w:val="32"/>
          <w:highlight w:val="none"/>
          <w:shd w:val="clear" w:color="auto" w:fill="FFFFFF"/>
        </w:rPr>
        <w:t>二、</w:t>
      </w:r>
      <w:r>
        <w:rPr>
          <w:rFonts w:hint="default" w:ascii="Times New Roman" w:hAnsi="Times New Roman" w:eastAsia="黑体" w:cs="Times New Roman"/>
          <w:color w:val="auto"/>
          <w:kern w:val="0"/>
          <w:sz w:val="32"/>
          <w:szCs w:val="32"/>
          <w:highlight w:val="none"/>
          <w:shd w:val="clear" w:color="auto" w:fill="FFFFFF"/>
          <w:lang w:eastAsia="zh-CN"/>
        </w:rPr>
        <w:t>部门</w:t>
      </w:r>
      <w:r>
        <w:rPr>
          <w:rFonts w:hint="default" w:ascii="Times New Roman" w:hAnsi="Times New Roman" w:eastAsia="黑体" w:cs="Times New Roman"/>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楷体_GB2312" w:cs="Times New Roman"/>
          <w:b/>
          <w:bCs/>
          <w:color w:val="auto"/>
          <w:kern w:val="0"/>
          <w:sz w:val="32"/>
          <w:szCs w:val="32"/>
          <w:highlight w:val="none"/>
          <w:shd w:val="clear" w:color="auto" w:fill="FFFFFF"/>
          <w:lang w:val="zh-CN"/>
        </w:rPr>
        <w:t>（一）</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收入情况。</w:t>
      </w:r>
      <w:r>
        <w:rPr>
          <w:rFonts w:hint="eastAsia" w:eastAsia="仿宋_GB2312" w:cs="Times New Roman"/>
          <w:b w:val="0"/>
          <w:bCs w:val="0"/>
          <w:color w:val="auto"/>
          <w:kern w:val="0"/>
          <w:sz w:val="32"/>
          <w:szCs w:val="32"/>
          <w:highlight w:val="none"/>
          <w:shd w:val="clear" w:color="auto" w:fill="FFFFFF"/>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2023年年初预算</w:t>
      </w:r>
      <w:r>
        <w:rPr>
          <w:rFonts w:hint="default" w:ascii="Times New Roman" w:hAnsi="Times New Roman" w:eastAsia="方正仿宋_GBK" w:cs="Times New Roman"/>
          <w:color w:val="000000"/>
          <w:kern w:val="0"/>
          <w:sz w:val="33"/>
          <w:szCs w:val="33"/>
          <w:shd w:val="clear" w:color="auto" w:fill="FFFFFF"/>
          <w:lang w:val="zh-CN" w:eastAsia="zh-CN"/>
        </w:rPr>
        <w:t>收入合计</w:t>
      </w:r>
      <w:r>
        <w:rPr>
          <w:rFonts w:hint="default" w:ascii="Times New Roman" w:hAnsi="Times New Roman" w:eastAsia="方正仿宋_GBK" w:cs="Times New Roman"/>
          <w:color w:val="000000"/>
          <w:kern w:val="0"/>
          <w:sz w:val="33"/>
          <w:szCs w:val="33"/>
          <w:shd w:val="clear" w:color="auto" w:fill="FFFFFF"/>
          <w:lang w:val="en-US" w:eastAsia="zh-CN"/>
        </w:rPr>
        <w:t>256.6万</w:t>
      </w:r>
      <w:r>
        <w:rPr>
          <w:rFonts w:hint="default" w:ascii="Times New Roman" w:hAnsi="Times New Roman" w:eastAsia="方正仿宋_GBK" w:cs="Times New Roman"/>
          <w:color w:val="000000"/>
          <w:kern w:val="0"/>
          <w:sz w:val="33"/>
          <w:szCs w:val="33"/>
          <w:shd w:val="clear" w:color="auto" w:fill="FFFFFF"/>
          <w:lang w:val="zh-CN" w:eastAsia="zh-CN"/>
        </w:rPr>
        <w:t>元，决算报表收入</w:t>
      </w:r>
      <w:r>
        <w:rPr>
          <w:rFonts w:hint="default" w:ascii="Times New Roman" w:hAnsi="Times New Roman" w:eastAsia="方正仿宋_GBK" w:cs="Times New Roman"/>
          <w:color w:val="000000"/>
          <w:kern w:val="0"/>
          <w:sz w:val="33"/>
          <w:szCs w:val="33"/>
          <w:shd w:val="clear" w:color="auto" w:fill="FFFFFF"/>
          <w:lang w:val="en-US" w:eastAsia="zh-CN"/>
        </w:rPr>
        <w:t>277.52万</w:t>
      </w:r>
      <w:r>
        <w:rPr>
          <w:rFonts w:hint="default" w:ascii="Times New Roman" w:hAnsi="Times New Roman" w:eastAsia="方正仿宋_GBK" w:cs="Times New Roman"/>
          <w:color w:val="000000"/>
          <w:kern w:val="0"/>
          <w:sz w:val="33"/>
          <w:szCs w:val="33"/>
          <w:shd w:val="clear" w:color="auto" w:fill="FFFFFF"/>
          <w:lang w:val="zh-CN" w:eastAsia="zh-CN"/>
        </w:rPr>
        <w:t>元，</w:t>
      </w:r>
      <w:r>
        <w:rPr>
          <w:rFonts w:hint="default" w:ascii="Times New Roman" w:hAnsi="Times New Roman" w:eastAsia="仿宋_GB2312" w:cs="Times New Roman"/>
          <w:b w:val="0"/>
          <w:bCs w:val="0"/>
          <w:color w:val="auto"/>
          <w:kern w:val="0"/>
          <w:sz w:val="32"/>
          <w:szCs w:val="32"/>
          <w:highlight w:val="none"/>
          <w:shd w:val="clear" w:color="auto" w:fill="FFFFFF"/>
          <w:lang w:val="zh-CN" w:eastAsia="zh-CN"/>
        </w:rPr>
        <w:t>其中：一般公共预算财政拨款收入</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277.52</w:t>
      </w:r>
      <w:r>
        <w:rPr>
          <w:rFonts w:hint="default" w:ascii="Times New Roman" w:hAnsi="Times New Roman" w:eastAsia="仿宋_GB2312" w:cs="Times New Roman"/>
          <w:b w:val="0"/>
          <w:bCs w:val="0"/>
          <w:color w:val="auto"/>
          <w:kern w:val="0"/>
          <w:sz w:val="32"/>
          <w:szCs w:val="32"/>
          <w:highlight w:val="none"/>
          <w:shd w:val="clear" w:color="auto" w:fill="FFFFFF"/>
          <w:lang w:val="zh-CN" w:eastAsia="zh-CN"/>
        </w:rPr>
        <w:t>万元，占100%。</w:t>
      </w:r>
    </w:p>
    <w:p>
      <w:pPr>
        <w:widowControl/>
        <w:adjustRightInd w:val="0"/>
        <w:snapToGrid w:val="0"/>
        <w:spacing w:line="580" w:lineRule="exact"/>
        <w:ind w:firstLine="660" w:firstLineChars="200"/>
        <w:contextualSpacing/>
        <w:jc w:val="both"/>
        <w:rPr>
          <w:rFonts w:hint="default" w:ascii="Times New Roman" w:hAnsi="Times New Roman" w:eastAsia="方正仿宋_GBK" w:cs="Times New Roman"/>
          <w:color w:val="000000"/>
          <w:kern w:val="0"/>
          <w:sz w:val="33"/>
          <w:szCs w:val="33"/>
          <w:shd w:val="clear" w:color="auto" w:fill="FFFFFF"/>
          <w:lang w:val="zh-CN" w:eastAsia="zh-CN" w:bidi="ar-SA"/>
        </w:rPr>
      </w:pPr>
      <w:r>
        <w:rPr>
          <w:rFonts w:hint="default" w:ascii="Times New Roman" w:hAnsi="Times New Roman" w:eastAsia="方正仿宋_GBK" w:cs="Times New Roman"/>
          <w:color w:val="000000"/>
          <w:kern w:val="0"/>
          <w:sz w:val="33"/>
          <w:szCs w:val="33"/>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楷体_GB2312" w:cs="Times New Roman"/>
          <w:b/>
          <w:bCs/>
          <w:color w:val="auto"/>
          <w:kern w:val="0"/>
          <w:sz w:val="32"/>
          <w:szCs w:val="32"/>
          <w:highlight w:val="none"/>
          <w:shd w:val="clear" w:color="auto" w:fill="FFFFFF"/>
          <w:lang w:val="zh-CN"/>
        </w:rPr>
        <w:t>（二）</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支出情况。</w:t>
      </w:r>
    </w:p>
    <w:p>
      <w:pPr>
        <w:widowControl/>
        <w:adjustRightInd w:val="0"/>
        <w:snapToGrid w:val="0"/>
        <w:spacing w:line="580" w:lineRule="exact"/>
        <w:ind w:firstLine="660" w:firstLineChars="200"/>
        <w:contextualSpacing/>
        <w:jc w:val="both"/>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2023年年初预算</w:t>
      </w:r>
      <w:r>
        <w:rPr>
          <w:rFonts w:hint="default" w:ascii="Times New Roman" w:hAnsi="Times New Roman" w:eastAsia="方正仿宋_GBK" w:cs="Times New Roman"/>
          <w:color w:val="000000"/>
          <w:kern w:val="0"/>
          <w:sz w:val="33"/>
          <w:szCs w:val="33"/>
          <w:shd w:val="clear" w:color="auto" w:fill="FFFFFF"/>
          <w:lang w:val="zh-CN" w:eastAsia="zh-CN"/>
        </w:rPr>
        <w:t>支出合计</w:t>
      </w:r>
      <w:r>
        <w:rPr>
          <w:rFonts w:hint="default" w:ascii="Times New Roman" w:hAnsi="Times New Roman" w:eastAsia="方正仿宋_GBK" w:cs="Times New Roman"/>
          <w:color w:val="000000"/>
          <w:kern w:val="0"/>
          <w:sz w:val="33"/>
          <w:szCs w:val="33"/>
          <w:shd w:val="clear" w:color="auto" w:fill="FFFFFF"/>
          <w:lang w:val="en-US" w:eastAsia="zh-CN"/>
        </w:rPr>
        <w:t>256.6万</w:t>
      </w:r>
      <w:r>
        <w:rPr>
          <w:rFonts w:hint="default" w:ascii="Times New Roman" w:hAnsi="Times New Roman" w:eastAsia="方正仿宋_GBK" w:cs="Times New Roman"/>
          <w:color w:val="000000"/>
          <w:kern w:val="0"/>
          <w:sz w:val="33"/>
          <w:szCs w:val="33"/>
          <w:shd w:val="clear" w:color="auto" w:fill="FFFFFF"/>
          <w:lang w:val="zh-CN" w:eastAsia="zh-CN"/>
        </w:rPr>
        <w:t>元，决算报表支出合计</w:t>
      </w:r>
      <w:r>
        <w:rPr>
          <w:rFonts w:hint="default" w:ascii="Times New Roman" w:hAnsi="Times New Roman" w:eastAsia="方正仿宋_GBK" w:cs="Times New Roman"/>
          <w:color w:val="000000"/>
          <w:kern w:val="0"/>
          <w:sz w:val="33"/>
          <w:szCs w:val="33"/>
          <w:shd w:val="clear" w:color="auto" w:fill="FFFFFF"/>
          <w:lang w:val="en-US" w:eastAsia="zh-CN"/>
        </w:rPr>
        <w:t>277.52万</w:t>
      </w:r>
      <w:r>
        <w:rPr>
          <w:rFonts w:hint="default" w:ascii="Times New Roman" w:hAnsi="Times New Roman" w:eastAsia="方正仿宋_GBK" w:cs="Times New Roman"/>
          <w:color w:val="000000"/>
          <w:kern w:val="0"/>
          <w:sz w:val="33"/>
          <w:szCs w:val="33"/>
          <w:shd w:val="clear" w:color="auto" w:fill="FFFFFF"/>
          <w:lang w:val="zh-CN" w:eastAsia="zh-CN"/>
        </w:rPr>
        <w:t>元，</w:t>
      </w:r>
      <w:r>
        <w:rPr>
          <w:rFonts w:hint="default" w:ascii="Times New Roman" w:hAnsi="Times New Roman" w:eastAsia="仿宋_GB2312" w:cs="Times New Roman"/>
          <w:sz w:val="32"/>
          <w:szCs w:val="32"/>
          <w:highlight w:val="none"/>
          <w:u w:val="none"/>
        </w:rPr>
        <w:t>其中：基本支出</w:t>
      </w:r>
      <w:r>
        <w:rPr>
          <w:rFonts w:hint="default" w:ascii="Times New Roman" w:hAnsi="Times New Roman" w:eastAsia="仿宋_GB2312" w:cs="Times New Roman"/>
          <w:sz w:val="32"/>
          <w:szCs w:val="32"/>
          <w:highlight w:val="none"/>
          <w:u w:val="none"/>
          <w:lang w:val="en-US" w:eastAsia="zh-CN"/>
        </w:rPr>
        <w:t>233.02</w:t>
      </w:r>
      <w:r>
        <w:rPr>
          <w:rFonts w:hint="default" w:ascii="Times New Roman" w:hAnsi="Times New Roman" w:eastAsia="仿宋_GB2312" w:cs="Times New Roman"/>
          <w:sz w:val="32"/>
          <w:szCs w:val="32"/>
          <w:highlight w:val="none"/>
          <w:u w:val="none"/>
        </w:rPr>
        <w:t>万元，占</w:t>
      </w:r>
      <w:r>
        <w:rPr>
          <w:rFonts w:hint="default" w:ascii="Times New Roman" w:hAnsi="Times New Roman" w:eastAsia="仿宋_GB2312" w:cs="Times New Roman"/>
          <w:sz w:val="32"/>
          <w:szCs w:val="32"/>
          <w:highlight w:val="none"/>
          <w:u w:val="none"/>
          <w:lang w:val="en-US" w:eastAsia="zh-CN"/>
        </w:rPr>
        <w:t>83.97</w:t>
      </w:r>
      <w:r>
        <w:rPr>
          <w:rFonts w:hint="default" w:ascii="Times New Roman" w:hAnsi="Times New Roman" w:eastAsia="仿宋_GB2312" w:cs="Times New Roman"/>
          <w:sz w:val="32"/>
          <w:szCs w:val="32"/>
          <w:highlight w:val="none"/>
          <w:u w:val="none"/>
        </w:rPr>
        <w:t>%；项目支出</w:t>
      </w:r>
      <w:r>
        <w:rPr>
          <w:rFonts w:hint="default" w:ascii="Times New Roman" w:hAnsi="Times New Roman" w:eastAsia="仿宋_GB2312" w:cs="Times New Roman"/>
          <w:sz w:val="32"/>
          <w:szCs w:val="32"/>
          <w:highlight w:val="none"/>
          <w:u w:val="none"/>
          <w:lang w:val="en-US" w:eastAsia="zh-CN"/>
        </w:rPr>
        <w:t>44.5</w:t>
      </w:r>
      <w:r>
        <w:rPr>
          <w:rFonts w:hint="default" w:ascii="Times New Roman" w:hAnsi="Times New Roman" w:eastAsia="仿宋_GB2312" w:cs="Times New Roman"/>
          <w:sz w:val="32"/>
          <w:szCs w:val="32"/>
          <w:highlight w:val="none"/>
          <w:u w:val="none"/>
        </w:rPr>
        <w:t>万元，占</w:t>
      </w:r>
      <w:r>
        <w:rPr>
          <w:rFonts w:hint="default" w:ascii="Times New Roman" w:hAnsi="Times New Roman" w:eastAsia="仿宋_GB2312" w:cs="Times New Roman"/>
          <w:sz w:val="32"/>
          <w:szCs w:val="32"/>
          <w:highlight w:val="none"/>
          <w:u w:val="none"/>
          <w:lang w:val="en-US" w:eastAsia="zh-CN"/>
        </w:rPr>
        <w:t>16.03</w:t>
      </w:r>
      <w:r>
        <w:rPr>
          <w:rFonts w:hint="default" w:ascii="Times New Roman" w:hAnsi="Times New Roman" w:eastAsia="仿宋_GB2312" w:cs="Times New Roman"/>
          <w:sz w:val="32"/>
          <w:szCs w:val="32"/>
          <w:highlight w:val="none"/>
          <w:u w:val="none"/>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楷体_GB2312" w:cs="Times New Roman"/>
          <w:b/>
          <w:bCs/>
          <w:color w:val="auto"/>
          <w:kern w:val="0"/>
          <w:sz w:val="32"/>
          <w:szCs w:val="32"/>
          <w:highlight w:val="none"/>
          <w:shd w:val="clear" w:color="auto" w:fill="FFFFFF"/>
          <w:lang w:val="zh-CN"/>
        </w:rPr>
        <w:t>（三）</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结余分配和结转结余情况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zh-CN" w:eastAsia="zh-CN"/>
        </w:rPr>
        <w:t>广安区委编办2023年决算报表无结转结余。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r>
        <w:rPr>
          <w:rFonts w:hint="default" w:ascii="Times New Roman" w:hAnsi="Times New Roman" w:eastAsia="黑体" w:cs="Times New Roman"/>
          <w:color w:val="auto"/>
          <w:kern w:val="0"/>
          <w:sz w:val="32"/>
          <w:szCs w:val="32"/>
          <w:highlight w:val="none"/>
          <w:shd w:val="clear" w:color="auto" w:fill="FFFFFF"/>
        </w:rPr>
        <w:t>三、</w:t>
      </w:r>
      <w:r>
        <w:rPr>
          <w:rFonts w:hint="default" w:ascii="Times New Roman" w:hAnsi="Times New Roman" w:eastAsia="黑体" w:cs="Times New Roman"/>
          <w:color w:val="auto"/>
          <w:kern w:val="0"/>
          <w:sz w:val="32"/>
          <w:szCs w:val="32"/>
          <w:highlight w:val="none"/>
          <w:u w:val="none"/>
          <w:shd w:val="clear" w:color="auto" w:fill="FFFFFF"/>
        </w:rPr>
        <w:t>部门</w:t>
      </w:r>
      <w:r>
        <w:rPr>
          <w:rFonts w:hint="default" w:ascii="Times New Roman" w:hAnsi="Times New Roman" w:eastAsia="黑体" w:cs="Times New Roman"/>
          <w:color w:val="auto"/>
          <w:kern w:val="0"/>
          <w:sz w:val="32"/>
          <w:szCs w:val="32"/>
          <w:highlight w:val="none"/>
          <w:u w:val="none"/>
          <w:shd w:val="clear" w:color="auto" w:fill="FFFFFF"/>
          <w:lang w:eastAsia="zh-CN"/>
        </w:rPr>
        <w:t>预算</w:t>
      </w:r>
      <w:r>
        <w:rPr>
          <w:rFonts w:hint="default" w:ascii="Times New Roman" w:hAnsi="Times New Roman" w:eastAsia="黑体" w:cs="Times New Roman"/>
          <w:color w:val="auto"/>
          <w:kern w:val="0"/>
          <w:sz w:val="32"/>
          <w:szCs w:val="32"/>
          <w:highlight w:val="none"/>
          <w:u w:val="none"/>
          <w:shd w:val="clear" w:color="auto" w:fill="FFFFFF"/>
        </w:rPr>
        <w:t>绩效</w:t>
      </w:r>
      <w:r>
        <w:rPr>
          <w:rFonts w:hint="default" w:ascii="Times New Roman" w:hAnsi="Times New Roman" w:eastAsia="黑体" w:cs="Times New Roman"/>
          <w:color w:val="auto"/>
          <w:kern w:val="0"/>
          <w:sz w:val="32"/>
          <w:szCs w:val="32"/>
          <w:highlight w:val="none"/>
          <w:u w:val="none"/>
          <w:shd w:val="clear" w:color="auto" w:fill="FFFFFF"/>
          <w:lang w:eastAsia="zh-CN"/>
        </w:rPr>
        <w:t>分析</w:t>
      </w:r>
    </w:p>
    <w:p>
      <w:pPr>
        <w:widowControl/>
        <w:adjustRightInd w:val="0"/>
        <w:snapToGrid w:val="0"/>
        <w:spacing w:line="580" w:lineRule="exact"/>
        <w:ind w:firstLine="643" w:firstLineChars="200"/>
        <w:contextualSpacing/>
        <w:jc w:val="left"/>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r>
        <w:rPr>
          <w:rFonts w:hint="default" w:ascii="Times New Roman" w:hAnsi="Times New Roman" w:eastAsia="楷体_GB2312" w:cs="Times New Roman"/>
          <w:b/>
          <w:bCs/>
          <w:color w:val="auto"/>
          <w:kern w:val="0"/>
          <w:sz w:val="32"/>
          <w:szCs w:val="32"/>
          <w:highlight w:val="none"/>
          <w:shd w:val="clear" w:color="auto" w:fill="FFFFFF"/>
          <w:lang w:val="zh-CN"/>
        </w:rPr>
        <w:t>（一）部门预算总体绩效分析。</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Chars="0" w:firstLine="660" w:firstLineChars="200"/>
        <w:textAlignment w:val="auto"/>
        <w:rPr>
          <w:rFonts w:hint="default" w:ascii="Times New Roman" w:hAnsi="Times New Roman" w:eastAsia="方正仿宋_GBK" w:cs="Times New Roman"/>
          <w:b/>
          <w:bCs/>
          <w:sz w:val="33"/>
          <w:szCs w:val="33"/>
        </w:rPr>
      </w:pPr>
      <w:r>
        <w:rPr>
          <w:rFonts w:hint="default" w:ascii="Times New Roman" w:hAnsi="Times New Roman" w:eastAsia="KaiTi_GB2312" w:cs="Times New Roman"/>
          <w:color w:val="000000"/>
          <w:kern w:val="0"/>
          <w:sz w:val="33"/>
          <w:szCs w:val="33"/>
          <w:highlight w:val="none"/>
          <w:shd w:val="clear" w:color="auto" w:fill="FFFFFF"/>
          <w:lang w:val="en-US" w:eastAsia="zh-CN"/>
        </w:rPr>
        <w:t>1.</w:t>
      </w:r>
      <w:r>
        <w:rPr>
          <w:rFonts w:hint="default" w:ascii="Times New Roman" w:hAnsi="Times New Roman" w:eastAsia="方正仿宋_GBK" w:cs="Times New Roman"/>
          <w:b/>
          <w:bCs/>
          <w:sz w:val="33"/>
          <w:szCs w:val="33"/>
          <w:lang w:val="zh-CN" w:eastAsia="zh-CN"/>
        </w:rPr>
        <w:t>履职效能。</w:t>
      </w:r>
      <w:r>
        <w:rPr>
          <w:rFonts w:hint="default" w:ascii="Times New Roman" w:hAnsi="Times New Roman" w:eastAsia="方正仿宋_GBK" w:cs="Times New Roman"/>
          <w:b/>
          <w:bCs/>
          <w:sz w:val="33"/>
          <w:szCs w:val="33"/>
          <w:lang w:val="en-US"/>
        </w:rPr>
        <w:t>在</w:t>
      </w:r>
      <w:r>
        <w:rPr>
          <w:rFonts w:hint="default" w:ascii="Times New Roman" w:hAnsi="Times New Roman" w:eastAsia="方正仿宋_GBK" w:cs="Times New Roman"/>
          <w:b/>
          <w:bCs/>
          <w:sz w:val="33"/>
          <w:szCs w:val="33"/>
        </w:rPr>
        <w:t>完善机构职能体系</w:t>
      </w:r>
      <w:r>
        <w:rPr>
          <w:rFonts w:hint="default" w:ascii="Times New Roman" w:hAnsi="Times New Roman" w:eastAsia="方正仿宋_GBK" w:cs="Times New Roman"/>
          <w:b/>
          <w:bCs/>
          <w:sz w:val="33"/>
          <w:szCs w:val="33"/>
          <w:lang w:val="en-US"/>
        </w:rPr>
        <w:t>、</w:t>
      </w:r>
      <w:r>
        <w:rPr>
          <w:rFonts w:hint="default" w:ascii="Times New Roman" w:hAnsi="Times New Roman" w:eastAsia="方正仿宋_GBK" w:cs="Times New Roman"/>
          <w:b/>
          <w:bCs/>
          <w:sz w:val="33"/>
          <w:szCs w:val="33"/>
        </w:rPr>
        <w:t>优化配置机构编制资源</w:t>
      </w:r>
      <w:r>
        <w:rPr>
          <w:rFonts w:hint="default" w:ascii="Times New Roman" w:hAnsi="Times New Roman" w:eastAsia="方正仿宋_GBK" w:cs="Times New Roman"/>
          <w:b/>
          <w:bCs/>
          <w:sz w:val="33"/>
          <w:szCs w:val="33"/>
          <w:lang w:val="en-US"/>
        </w:rPr>
        <w:t>方面，</w:t>
      </w:r>
      <w:r>
        <w:rPr>
          <w:rFonts w:hint="default" w:ascii="Times New Roman" w:hAnsi="Times New Roman" w:eastAsia="方正仿宋_GBK" w:cs="Times New Roman"/>
          <w:sz w:val="33"/>
          <w:szCs w:val="33"/>
          <w:lang w:val="en-US" w:eastAsia="zh-CN"/>
        </w:rPr>
        <w:t>贯彻落实党中央和省委市委关于深化党和国家机构改革的重要要求，严格落实“三定”规定执行到位，深化乡镇（街道）管理体制改革、行政执法体制改革推进有序，中小学教职工编制动态调整全面完成，权责清单制度建设不断深化</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b/>
          <w:bCs/>
          <w:sz w:val="33"/>
          <w:szCs w:val="33"/>
          <w:lang w:val="en-US"/>
        </w:rPr>
        <w:t>在</w:t>
      </w:r>
      <w:r>
        <w:rPr>
          <w:rFonts w:hint="default" w:ascii="Times New Roman" w:hAnsi="Times New Roman" w:eastAsia="方正仿宋_GBK" w:cs="Times New Roman"/>
          <w:b/>
          <w:bCs/>
          <w:sz w:val="33"/>
          <w:szCs w:val="33"/>
        </w:rPr>
        <w:t>执行机构编制纪律规定</w:t>
      </w:r>
      <w:r>
        <w:rPr>
          <w:rFonts w:hint="default" w:ascii="Times New Roman" w:hAnsi="Times New Roman" w:eastAsia="方正仿宋_GBK" w:cs="Times New Roman"/>
          <w:b/>
          <w:bCs/>
          <w:sz w:val="33"/>
          <w:szCs w:val="33"/>
          <w:lang w:val="en-US"/>
        </w:rPr>
        <w:t>、</w:t>
      </w:r>
      <w:r>
        <w:rPr>
          <w:rFonts w:hint="default" w:ascii="Times New Roman" w:hAnsi="Times New Roman" w:eastAsia="方正仿宋_GBK" w:cs="Times New Roman"/>
          <w:b/>
          <w:bCs/>
          <w:sz w:val="33"/>
          <w:szCs w:val="33"/>
        </w:rPr>
        <w:t>加强规范管理</w:t>
      </w:r>
      <w:r>
        <w:rPr>
          <w:rFonts w:hint="default" w:ascii="Times New Roman" w:hAnsi="Times New Roman" w:eastAsia="方正仿宋_GBK" w:cs="Times New Roman"/>
          <w:b/>
          <w:bCs/>
          <w:sz w:val="33"/>
          <w:szCs w:val="33"/>
          <w:lang w:val="en-US"/>
        </w:rPr>
        <w:t>方面，</w:t>
      </w:r>
      <w:r>
        <w:rPr>
          <w:rFonts w:hint="default" w:ascii="Times New Roman" w:hAnsi="Times New Roman" w:eastAsia="方正仿宋_GBK" w:cs="Times New Roman"/>
          <w:sz w:val="33"/>
          <w:szCs w:val="33"/>
          <w:lang w:val="en-US" w:eastAsia="zh-CN"/>
        </w:rPr>
        <w:t>将</w:t>
      </w:r>
      <w:r>
        <w:rPr>
          <w:rFonts w:hint="default" w:ascii="Times New Roman" w:hAnsi="Times New Roman" w:eastAsia="方正仿宋_GBK" w:cs="Times New Roman"/>
          <w:sz w:val="33"/>
          <w:szCs w:val="33"/>
        </w:rPr>
        <w:t>《中国共产党机构编制工作条例》《机构编制违规违纪违法行为处理和问责规则（试行）》等机构编制法规纳入区委常委会、</w:t>
      </w:r>
      <w:r>
        <w:rPr>
          <w:rFonts w:hint="default" w:ascii="Times New Roman" w:hAnsi="Times New Roman" w:eastAsia="方正仿宋_GBK" w:cs="Times New Roman"/>
          <w:sz w:val="33"/>
          <w:szCs w:val="33"/>
          <w:lang w:val="en-US" w:eastAsia="zh-CN"/>
        </w:rPr>
        <w:t>区委编办室务会等学习内容</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增强</w:t>
      </w:r>
      <w:r>
        <w:rPr>
          <w:rFonts w:hint="default" w:ascii="Times New Roman" w:hAnsi="Times New Roman" w:eastAsia="方正仿宋_GBK" w:cs="Times New Roman"/>
          <w:sz w:val="33"/>
          <w:szCs w:val="33"/>
        </w:rPr>
        <w:t>机构编制法定化意识，维护机构编制严肃性、权威性。</w:t>
      </w:r>
      <w:r>
        <w:rPr>
          <w:rFonts w:hint="default" w:ascii="Times New Roman" w:hAnsi="Times New Roman" w:eastAsia="方正仿宋_GBK" w:cs="Times New Roman"/>
          <w:sz w:val="33"/>
          <w:szCs w:val="33"/>
          <w:lang w:val="en-US" w:eastAsia="zh-CN"/>
        </w:rPr>
        <w:t>及时向区委编委领导报告、向干部职工传达中</w:t>
      </w:r>
      <w:r>
        <w:rPr>
          <w:rFonts w:hint="eastAsia" w:eastAsia="方正仿宋_GBK" w:cs="Times New Roman"/>
          <w:sz w:val="33"/>
          <w:szCs w:val="33"/>
          <w:lang w:val="en-US" w:eastAsia="zh-CN"/>
        </w:rPr>
        <w:t>央</w:t>
      </w:r>
      <w:r>
        <w:rPr>
          <w:rFonts w:hint="default" w:ascii="Times New Roman" w:hAnsi="Times New Roman" w:eastAsia="方正仿宋_GBK" w:cs="Times New Roman"/>
          <w:sz w:val="33"/>
          <w:szCs w:val="33"/>
          <w:lang w:val="en-US" w:eastAsia="zh-CN"/>
        </w:rPr>
        <w:t>编办典型案例通报，全区上下树牢“编制就是法律”思维。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zh-CN"/>
        </w:rPr>
      </w:pPr>
      <w:r>
        <w:rPr>
          <w:rFonts w:hint="default" w:ascii="Times New Roman" w:hAnsi="Times New Roman" w:eastAsia="KaiTi_GB2312" w:cs="Times New Roman"/>
          <w:color w:val="000000"/>
          <w:kern w:val="0"/>
          <w:sz w:val="33"/>
          <w:szCs w:val="33"/>
          <w:highlight w:val="none"/>
          <w:shd w:val="clear" w:color="auto" w:fill="FFFFFF"/>
          <w:lang w:val="en-US" w:eastAsia="zh-CN"/>
        </w:rPr>
        <w:t>2.</w:t>
      </w:r>
      <w:r>
        <w:rPr>
          <w:rFonts w:hint="default" w:ascii="Times New Roman" w:hAnsi="Times New Roman" w:eastAsia="方正仿宋_GBK" w:cs="Times New Roman"/>
          <w:b/>
          <w:bCs/>
          <w:sz w:val="33"/>
          <w:szCs w:val="33"/>
          <w:lang w:val="zh-CN" w:eastAsia="zh-CN"/>
        </w:rPr>
        <w:t>预算管理。</w:t>
      </w:r>
      <w:r>
        <w:rPr>
          <w:rFonts w:hint="default" w:ascii="Times New Roman" w:hAnsi="Times New Roman" w:eastAsia="方正仿宋_GBK" w:cs="Times New Roman"/>
          <w:sz w:val="33"/>
          <w:szCs w:val="33"/>
          <w:lang w:val="zh-CN"/>
        </w:rPr>
        <w:t>根据当年实际人员和基本情况申报人员类项目和运转类项目预算，以当年需要完成的特定工作任务和事业发展目标为基础申报特定目标类项目，确保预算的科学性和合理性；严格执行预算，控制各项支出在预算范围内，提高预算资金使用效率；对确需调整的预算项目，按照规定的程序进行审批和调整；建立了严格的支出审批流程，确保每一笔支出都经过合法合规的审批程序。</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KaiTi_GB2312" w:cs="Times New Roman"/>
          <w:color w:val="000000"/>
          <w:kern w:val="0"/>
          <w:sz w:val="33"/>
          <w:szCs w:val="33"/>
          <w:highlight w:val="none"/>
          <w:shd w:val="clear" w:color="auto" w:fill="FFFFFF"/>
          <w:lang w:val="zh-CN"/>
        </w:rPr>
      </w:pPr>
      <w:r>
        <w:rPr>
          <w:rFonts w:hint="default" w:ascii="Times New Roman" w:hAnsi="Times New Roman" w:eastAsia="KaiTi_GB2312" w:cs="Times New Roman"/>
          <w:color w:val="000000"/>
          <w:kern w:val="0"/>
          <w:sz w:val="33"/>
          <w:szCs w:val="33"/>
          <w:highlight w:val="none"/>
          <w:shd w:val="clear" w:color="auto" w:fill="FFFFFF"/>
          <w:lang w:val="en-US" w:eastAsia="zh-CN"/>
        </w:rPr>
        <w:t>3.</w:t>
      </w:r>
      <w:r>
        <w:rPr>
          <w:rFonts w:hint="default" w:ascii="Times New Roman" w:hAnsi="Times New Roman" w:eastAsia="方正仿宋_GBK" w:cs="Times New Roman"/>
          <w:b/>
          <w:bCs/>
          <w:sz w:val="33"/>
          <w:szCs w:val="33"/>
          <w:lang w:val="zh-CN" w:eastAsia="zh-CN"/>
        </w:rPr>
        <w:t>财务管理。</w:t>
      </w:r>
      <w:r>
        <w:rPr>
          <w:rFonts w:hint="default" w:ascii="Times New Roman" w:hAnsi="Times New Roman" w:eastAsia="方正仿宋_GBK" w:cs="Times New Roman"/>
          <w:sz w:val="33"/>
          <w:szCs w:val="33"/>
          <w:lang w:val="zh-CN"/>
        </w:rPr>
        <w:t>合理设置财务岗位，明确岗位职责和权限，形成了相互制约、相互监督的内部控制机制。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KaiTi_GB2312" w:cs="Times New Roman"/>
          <w:color w:val="000000"/>
          <w:kern w:val="0"/>
          <w:sz w:val="33"/>
          <w:szCs w:val="33"/>
          <w:highlight w:val="none"/>
          <w:shd w:val="clear" w:color="auto" w:fill="FFFFFF"/>
          <w:lang w:val="en-US"/>
        </w:rPr>
      </w:pPr>
      <w:r>
        <w:rPr>
          <w:rFonts w:hint="default" w:ascii="Times New Roman" w:hAnsi="Times New Roman" w:eastAsia="KaiTi_GB2312" w:cs="Times New Roman"/>
          <w:color w:val="000000"/>
          <w:kern w:val="0"/>
          <w:sz w:val="33"/>
          <w:szCs w:val="33"/>
          <w:highlight w:val="none"/>
          <w:shd w:val="clear" w:color="auto" w:fill="FFFFFF"/>
          <w:lang w:val="en-US" w:eastAsia="zh-CN"/>
        </w:rPr>
        <w:t>4.</w:t>
      </w:r>
      <w:r>
        <w:rPr>
          <w:rFonts w:hint="default" w:ascii="Times New Roman" w:hAnsi="Times New Roman" w:eastAsia="方正仿宋_GBK" w:cs="Times New Roman"/>
          <w:b/>
          <w:bCs/>
          <w:sz w:val="33"/>
          <w:szCs w:val="33"/>
          <w:lang w:val="zh-CN" w:eastAsia="zh-CN"/>
        </w:rPr>
        <w:t>资产管理。</w:t>
      </w:r>
      <w:r>
        <w:rPr>
          <w:rFonts w:hint="default" w:ascii="Times New Roman" w:hAnsi="Times New Roman" w:eastAsia="方正仿宋_GBK" w:cs="Times New Roman"/>
          <w:sz w:val="33"/>
          <w:szCs w:val="33"/>
          <w:highlight w:val="none"/>
          <w:lang w:val="en-US" w:eastAsia="zh-CN"/>
        </w:rPr>
        <w:t>2022年人均占有资产约为2.</w:t>
      </w:r>
      <w:r>
        <w:rPr>
          <w:rFonts w:hint="eastAsia" w:ascii="Times New Roman" w:hAnsi="Times New Roman" w:eastAsia="方正仿宋_GBK" w:cs="Times New Roman"/>
          <w:sz w:val="33"/>
          <w:szCs w:val="33"/>
          <w:highlight w:val="none"/>
          <w:lang w:val="en-US" w:eastAsia="zh-CN"/>
        </w:rPr>
        <w:t>94</w:t>
      </w:r>
      <w:r>
        <w:rPr>
          <w:rFonts w:hint="default" w:ascii="Times New Roman" w:hAnsi="Times New Roman" w:eastAsia="方正仿宋_GBK" w:cs="Times New Roman"/>
          <w:sz w:val="33"/>
          <w:szCs w:val="33"/>
          <w:highlight w:val="none"/>
          <w:lang w:val="en-US" w:eastAsia="zh-CN"/>
        </w:rPr>
        <w:t>万元，2023年人均占有资产约为2.78万元，2023年人均资产变化率为</w:t>
      </w:r>
      <w:r>
        <w:rPr>
          <w:rFonts w:hint="eastAsia" w:ascii="Times New Roman" w:hAnsi="Times New Roman" w:eastAsia="方正仿宋_GBK" w:cs="Times New Roman"/>
          <w:sz w:val="33"/>
          <w:szCs w:val="33"/>
          <w:highlight w:val="none"/>
          <w:lang w:val="en-US" w:eastAsia="zh-CN"/>
        </w:rPr>
        <w:t>-5.44</w:t>
      </w:r>
      <w:r>
        <w:rPr>
          <w:rFonts w:hint="default" w:ascii="Times New Roman" w:hAnsi="Times New Roman" w:eastAsia="方正仿宋_GBK" w:cs="Times New Roman"/>
          <w:sz w:val="33"/>
          <w:szCs w:val="33"/>
          <w:highlight w:val="none"/>
          <w:lang w:val="en-US" w:eastAsia="zh-CN"/>
        </w:rPr>
        <w:t>%，</w:t>
      </w:r>
      <w:r>
        <w:rPr>
          <w:rFonts w:hint="default" w:ascii="Times New Roman" w:hAnsi="Times New Roman" w:eastAsia="方正仿宋_GBK" w:cs="Times New Roman"/>
          <w:sz w:val="33"/>
          <w:szCs w:val="33"/>
          <w:lang w:val="en-US" w:eastAsia="zh-CN"/>
        </w:rPr>
        <w:t>资产利用率较高，资产盘活率较高。</w:t>
      </w:r>
    </w:p>
    <w:p>
      <w:pPr>
        <w:spacing w:line="590" w:lineRule="exact"/>
        <w:ind w:firstLine="660" w:firstLineChars="200"/>
        <w:contextualSpacing/>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r>
        <w:rPr>
          <w:rFonts w:hint="default" w:ascii="Times New Roman" w:hAnsi="Times New Roman" w:eastAsia="KaiTi_GB2312" w:cs="Times New Roman"/>
          <w:color w:val="000000"/>
          <w:kern w:val="0"/>
          <w:sz w:val="33"/>
          <w:szCs w:val="33"/>
          <w:highlight w:val="none"/>
          <w:shd w:val="clear" w:color="auto" w:fill="FFFFFF"/>
          <w:lang w:val="en-US" w:eastAsia="zh-CN"/>
        </w:rPr>
        <w:t>5.</w:t>
      </w:r>
      <w:r>
        <w:rPr>
          <w:rFonts w:hint="default" w:ascii="Times New Roman" w:hAnsi="Times New Roman" w:eastAsia="方正仿宋_GBK" w:cs="Times New Roman"/>
          <w:b/>
          <w:bCs/>
          <w:sz w:val="33"/>
          <w:szCs w:val="33"/>
          <w:lang w:val="zh-CN" w:eastAsia="zh-CN"/>
        </w:rPr>
        <w:t>采购管理。</w:t>
      </w:r>
      <w:r>
        <w:rPr>
          <w:rFonts w:hint="default" w:ascii="Times New Roman" w:hAnsi="Times New Roman" w:eastAsia="方正仿宋_GBK" w:cs="Times New Roman"/>
          <w:sz w:val="33"/>
          <w:szCs w:val="33"/>
          <w:lang w:val="zh-CN"/>
        </w:rPr>
        <w:t>严格按照内部控制制度，对采购计划、采购方式选择、采购合同、供应商、采购监督与问责等方面进行了规范的管理。</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（二）部门预算项目绩效分析。</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仿宋" w:cs="Times New Roman"/>
          <w:color w:val="000000"/>
          <w:sz w:val="33"/>
          <w:szCs w:val="33"/>
          <w:highlight w:val="none"/>
          <w:lang w:val="zh-CN" w:eastAsia="zh-CN"/>
        </w:rPr>
      </w:pPr>
      <w:r>
        <w:rPr>
          <w:rFonts w:hint="default" w:ascii="Times New Roman" w:hAnsi="Times New Roman" w:eastAsia="仿宋" w:cs="Times New Roman"/>
          <w:color w:val="000000"/>
          <w:sz w:val="33"/>
          <w:szCs w:val="33"/>
          <w:highlight w:val="none"/>
          <w:lang w:val="en-US" w:eastAsia="zh-CN"/>
        </w:rPr>
        <w:t>常年项目绩效分析。</w:t>
      </w:r>
      <w:r>
        <w:rPr>
          <w:rFonts w:hint="default" w:ascii="Times New Roman" w:hAnsi="Times New Roman" w:eastAsia="仿宋" w:cs="Times New Roman"/>
          <w:color w:val="000000"/>
          <w:sz w:val="33"/>
          <w:szCs w:val="33"/>
          <w:highlight w:val="none"/>
          <w:lang w:val="zh-CN" w:eastAsia="zh-CN"/>
        </w:rPr>
        <w:t>该类项目总数</w:t>
      </w:r>
      <w:r>
        <w:rPr>
          <w:rFonts w:hint="default" w:ascii="Times New Roman" w:hAnsi="Times New Roman" w:eastAsia="仿宋" w:cs="Times New Roman"/>
          <w:color w:val="000000"/>
          <w:sz w:val="33"/>
          <w:szCs w:val="33"/>
          <w:highlight w:val="none"/>
          <w:lang w:val="en-US" w:eastAsia="zh-CN"/>
        </w:rPr>
        <w:t>1</w:t>
      </w:r>
      <w:r>
        <w:rPr>
          <w:rFonts w:hint="default" w:ascii="Times New Roman" w:hAnsi="Times New Roman" w:eastAsia="仿宋" w:cs="Times New Roman"/>
          <w:color w:val="000000"/>
          <w:sz w:val="33"/>
          <w:szCs w:val="33"/>
          <w:highlight w:val="none"/>
          <w:lang w:val="zh-CN" w:eastAsia="zh-CN"/>
        </w:rPr>
        <w:t>个，涉及预算总金额</w:t>
      </w:r>
      <w:r>
        <w:rPr>
          <w:rFonts w:hint="default" w:ascii="Times New Roman" w:hAnsi="Times New Roman" w:eastAsia="仿宋" w:cs="Times New Roman"/>
          <w:color w:val="000000"/>
          <w:sz w:val="33"/>
          <w:szCs w:val="33"/>
          <w:highlight w:val="none"/>
          <w:lang w:val="en-US" w:eastAsia="zh-CN"/>
        </w:rPr>
        <w:t>44.5</w:t>
      </w:r>
      <w:r>
        <w:rPr>
          <w:rFonts w:hint="default" w:ascii="Times New Roman" w:hAnsi="Times New Roman" w:eastAsia="仿宋" w:cs="Times New Roman"/>
          <w:color w:val="000000"/>
          <w:sz w:val="33"/>
          <w:szCs w:val="33"/>
          <w:highlight w:val="none"/>
          <w:lang w:val="zh-CN" w:eastAsia="zh-CN"/>
        </w:rPr>
        <w:t>万元，1—1</w:t>
      </w:r>
      <w:r>
        <w:rPr>
          <w:rFonts w:hint="default" w:ascii="Times New Roman" w:hAnsi="Times New Roman" w:eastAsia="仿宋" w:cs="Times New Roman"/>
          <w:color w:val="000000"/>
          <w:sz w:val="33"/>
          <w:szCs w:val="33"/>
          <w:highlight w:val="none"/>
          <w:lang w:val="en-US" w:eastAsia="zh-CN"/>
        </w:rPr>
        <w:t>2</w:t>
      </w:r>
      <w:r>
        <w:rPr>
          <w:rFonts w:hint="default" w:ascii="Times New Roman" w:hAnsi="Times New Roman" w:eastAsia="仿宋" w:cs="Times New Roman"/>
          <w:color w:val="000000"/>
          <w:sz w:val="33"/>
          <w:szCs w:val="33"/>
          <w:highlight w:val="none"/>
          <w:lang w:val="zh-CN" w:eastAsia="zh-CN"/>
        </w:rPr>
        <w:t>月预算执行总体进度为</w:t>
      </w:r>
      <w:r>
        <w:rPr>
          <w:rFonts w:hint="default" w:ascii="Times New Roman" w:hAnsi="Times New Roman" w:eastAsia="仿宋" w:cs="Times New Roman"/>
          <w:color w:val="000000"/>
          <w:sz w:val="33"/>
          <w:szCs w:val="33"/>
          <w:highlight w:val="none"/>
          <w:lang w:val="en-US" w:eastAsia="zh-CN"/>
        </w:rPr>
        <w:t>100</w:t>
      </w:r>
      <w:r>
        <w:rPr>
          <w:rFonts w:hint="default" w:ascii="Times New Roman" w:hAnsi="Times New Roman" w:eastAsia="仿宋" w:cs="Times New Roman"/>
          <w:color w:val="000000"/>
          <w:sz w:val="33"/>
          <w:szCs w:val="33"/>
          <w:highlight w:val="none"/>
          <w:lang w:val="zh-CN" w:eastAsia="zh-CN"/>
        </w:rPr>
        <w:t>%，其中：预算结余率大于</w:t>
      </w:r>
      <w:r>
        <w:rPr>
          <w:rFonts w:hint="default" w:ascii="Times New Roman" w:hAnsi="Times New Roman" w:eastAsia="仿宋" w:cs="Times New Roman"/>
          <w:color w:val="000000"/>
          <w:sz w:val="33"/>
          <w:szCs w:val="33"/>
          <w:highlight w:val="none"/>
          <w:lang w:val="en-US" w:eastAsia="zh-CN"/>
        </w:rPr>
        <w:t>10%</w:t>
      </w:r>
      <w:r>
        <w:rPr>
          <w:rFonts w:hint="default" w:ascii="Times New Roman" w:hAnsi="Times New Roman" w:eastAsia="仿宋" w:cs="Times New Roman"/>
          <w:color w:val="000000"/>
          <w:sz w:val="33"/>
          <w:szCs w:val="33"/>
          <w:highlight w:val="none"/>
          <w:lang w:val="zh-CN" w:eastAsia="zh-CN"/>
        </w:rPr>
        <w:t>的项目共计</w:t>
      </w:r>
      <w:r>
        <w:rPr>
          <w:rFonts w:hint="default" w:ascii="Times New Roman" w:hAnsi="Times New Roman" w:eastAsia="仿宋" w:cs="Times New Roman"/>
          <w:color w:val="000000"/>
          <w:sz w:val="33"/>
          <w:szCs w:val="33"/>
          <w:highlight w:val="none"/>
          <w:lang w:val="en-US" w:eastAsia="zh-CN"/>
        </w:rPr>
        <w:t>0</w:t>
      </w:r>
      <w:r>
        <w:rPr>
          <w:rFonts w:hint="default" w:ascii="Times New Roman" w:hAnsi="Times New Roman" w:eastAsia="仿宋" w:cs="Times New Roman"/>
          <w:color w:val="000000"/>
          <w:sz w:val="33"/>
          <w:szCs w:val="33"/>
          <w:highlight w:val="none"/>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本部门无阶段（一次性）项目。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KaiTi_GB2312" w:cs="Times New Roman"/>
          <w:color w:val="000000"/>
          <w:kern w:val="0"/>
          <w:sz w:val="33"/>
          <w:szCs w:val="33"/>
          <w:highlight w:val="none"/>
          <w:shd w:val="clear" w:color="auto" w:fill="FFFFFF"/>
          <w:lang w:val="zh-CN"/>
        </w:rPr>
      </w:pPr>
      <w:r>
        <w:rPr>
          <w:rFonts w:hint="default" w:ascii="Times New Roman" w:hAnsi="Times New Roman" w:eastAsia="KaiTi_GB2312" w:cs="Times New Roman"/>
          <w:color w:val="000000"/>
          <w:kern w:val="0"/>
          <w:sz w:val="33"/>
          <w:szCs w:val="33"/>
          <w:highlight w:val="none"/>
          <w:shd w:val="clear" w:color="auto" w:fill="FFFFFF"/>
          <w:lang w:val="en-US" w:eastAsia="zh-CN"/>
        </w:rPr>
        <w:t>1.</w:t>
      </w:r>
      <w:r>
        <w:rPr>
          <w:rFonts w:hint="default" w:ascii="Times New Roman" w:hAnsi="Times New Roman" w:eastAsia="方正仿宋_GBK" w:cs="Times New Roman"/>
          <w:b/>
          <w:bCs/>
          <w:sz w:val="33"/>
          <w:szCs w:val="33"/>
          <w:lang w:val="zh-CN" w:eastAsia="zh-CN"/>
        </w:rPr>
        <w:t>项目决策。</w:t>
      </w:r>
      <w:r>
        <w:rPr>
          <w:rFonts w:hint="default" w:ascii="Times New Roman" w:hAnsi="Times New Roman" w:eastAsia="方正仿宋_GBK" w:cs="Times New Roman"/>
          <w:sz w:val="33"/>
          <w:szCs w:val="33"/>
          <w:lang w:val="zh-CN"/>
        </w:rPr>
        <w:t>一是在预算编制时贯彻落实国家方针政策和省、市决策部署，做到资金预算合规、科学、合理的同时，把预算、绩效和机构编制工作深度融合。二是编制预算时对申报的预算项目进行全面梳理，严把审核关，合理保障，经集体研究确定当年申报预算的具体项目清单，所有项目必须有明细的资金测算，对无具体内容、无明细支出测算的，或支出测算不够细化的项目，一律不予安排预算。三是强化预算绩效审核程序，所有的特定目标类项目经业务科室编制绩效目标，分管领导审核，综合科再次审核后在预算一体化系统申报部门项目预算。</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KaiTi_GB2312" w:cs="Times New Roman"/>
          <w:color w:val="000000"/>
          <w:kern w:val="0"/>
          <w:sz w:val="33"/>
          <w:szCs w:val="33"/>
          <w:highlight w:val="none"/>
          <w:shd w:val="clear" w:color="auto" w:fill="FFFFFF"/>
          <w:lang w:val="zh-CN"/>
        </w:rPr>
      </w:pPr>
      <w:r>
        <w:rPr>
          <w:rFonts w:hint="default" w:ascii="Times New Roman" w:hAnsi="Times New Roman" w:eastAsia="KaiTi_GB2312" w:cs="Times New Roman"/>
          <w:color w:val="000000"/>
          <w:kern w:val="0"/>
          <w:sz w:val="33"/>
          <w:szCs w:val="33"/>
          <w:highlight w:val="none"/>
          <w:shd w:val="clear" w:color="auto" w:fill="FFFFFF"/>
          <w:lang w:val="en-US" w:eastAsia="zh-CN"/>
        </w:rPr>
        <w:t>2.</w:t>
      </w:r>
      <w:r>
        <w:rPr>
          <w:rFonts w:hint="default" w:ascii="Times New Roman" w:hAnsi="Times New Roman" w:eastAsia="方正仿宋_GBK" w:cs="Times New Roman"/>
          <w:b/>
          <w:bCs/>
          <w:sz w:val="33"/>
          <w:szCs w:val="33"/>
          <w:lang w:val="en-US" w:eastAsia="zh-CN"/>
        </w:rPr>
        <w:t>项目执行</w:t>
      </w:r>
      <w:r>
        <w:rPr>
          <w:rFonts w:hint="default" w:ascii="Times New Roman" w:hAnsi="Times New Roman" w:eastAsia="方正仿宋_GBK" w:cs="Times New Roman"/>
          <w:b/>
          <w:bCs/>
          <w:sz w:val="33"/>
          <w:szCs w:val="33"/>
          <w:lang w:val="zh-CN"/>
        </w:rPr>
        <w:t>。</w:t>
      </w:r>
      <w:r>
        <w:rPr>
          <w:rFonts w:hint="default" w:ascii="Times New Roman" w:hAnsi="Times New Roman" w:eastAsia="方正仿宋_GBK" w:cs="Times New Roman"/>
          <w:sz w:val="33"/>
          <w:szCs w:val="33"/>
          <w:lang w:val="zh-CN"/>
        </w:rPr>
        <w:t>项目在执行过程中，密切关注各项目预算执行情况、绩效目标完成情况，切实发挥资金使用效益。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KaiTi_GB2312" w:cs="Times New Roman"/>
          <w:color w:val="000000"/>
          <w:kern w:val="0"/>
          <w:sz w:val="33"/>
          <w:szCs w:val="33"/>
          <w:highlight w:val="none"/>
          <w:shd w:val="clear" w:color="auto" w:fill="FFFFFF"/>
          <w:lang w:val="zh-CN"/>
        </w:rPr>
      </w:pPr>
      <w:r>
        <w:rPr>
          <w:rFonts w:hint="default" w:ascii="Times New Roman" w:hAnsi="Times New Roman" w:eastAsia="KaiTi_GB2312" w:cs="Times New Roman"/>
          <w:color w:val="000000"/>
          <w:kern w:val="0"/>
          <w:sz w:val="33"/>
          <w:szCs w:val="33"/>
          <w:highlight w:val="none"/>
          <w:shd w:val="clear" w:color="auto" w:fill="FFFFFF"/>
          <w:lang w:val="en-US" w:eastAsia="zh-CN"/>
        </w:rPr>
        <w:t>3.</w:t>
      </w:r>
      <w:r>
        <w:rPr>
          <w:rFonts w:hint="default" w:ascii="Times New Roman" w:hAnsi="Times New Roman" w:eastAsia="方正仿宋_GBK" w:cs="Times New Roman"/>
          <w:b/>
          <w:bCs/>
          <w:sz w:val="33"/>
          <w:szCs w:val="33"/>
          <w:lang w:val="zh-CN" w:eastAsia="zh-CN"/>
        </w:rPr>
        <w:t>目标实现。</w:t>
      </w:r>
      <w:r>
        <w:rPr>
          <w:rFonts w:hint="default" w:ascii="Times New Roman" w:hAnsi="Times New Roman" w:eastAsia="方正仿宋_GBK" w:cs="Times New Roman"/>
          <w:sz w:val="33"/>
          <w:szCs w:val="33"/>
          <w:lang w:val="zh-CN"/>
        </w:rPr>
        <w:t>区委编办不断提高政治站位，围绕服务区委区政府中心大局，强化刚性约束，圆满完成全区党政机构改革等工作，实现了机构编制资源管好管活。</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仿宋_GB2312" w:cs="Times New Roman"/>
          <w:sz w:val="33"/>
          <w:szCs w:val="33"/>
          <w:lang w:val="en-US" w:eastAsia="zh-CN"/>
        </w:rPr>
      </w:pPr>
      <w:r>
        <w:rPr>
          <w:rFonts w:hint="default" w:ascii="Times New Roman" w:hAnsi="Times New Roman" w:eastAsia="方正楷体_GBK" w:cs="Times New Roman"/>
          <w:b/>
          <w:bCs/>
          <w:sz w:val="33"/>
          <w:szCs w:val="33"/>
          <w:lang w:val="zh-CN" w:eastAsia="zh-CN"/>
        </w:rPr>
        <w:t>（三）重点领域绩效分析。</w:t>
      </w:r>
      <w:r>
        <w:rPr>
          <w:rFonts w:hint="default" w:ascii="Times New Roman" w:hAnsi="Times New Roman" w:eastAsia="方正仿宋_GBK" w:cs="Times New Roman"/>
          <w:sz w:val="33"/>
          <w:szCs w:val="33"/>
          <w:lang w:val="en-US" w:eastAsia="zh-CN"/>
        </w:rPr>
        <w:t>2023年度本部门不</w:t>
      </w:r>
      <w:r>
        <w:rPr>
          <w:rFonts w:hint="default" w:ascii="Times New Roman" w:hAnsi="Times New Roman" w:eastAsia="方正仿宋_GBK" w:cs="Times New Roman"/>
          <w:sz w:val="33"/>
          <w:szCs w:val="33"/>
          <w:lang w:val="zh-CN"/>
        </w:rPr>
        <w:t>涉及国有资</w:t>
      </w:r>
      <w:r>
        <w:rPr>
          <w:rFonts w:hint="default" w:ascii="Times New Roman" w:hAnsi="Times New Roman" w:eastAsia="方正仿宋_GBK" w:cs="Times New Roman"/>
          <w:sz w:val="33"/>
          <w:szCs w:val="33"/>
          <w:lang w:val="zh-CN" w:eastAsia="zh-CN"/>
        </w:rPr>
        <w:t>本、债券</w:t>
      </w:r>
      <w:r>
        <w:rPr>
          <w:rFonts w:hint="default" w:ascii="Times New Roman" w:hAnsi="Times New Roman" w:eastAsia="方正仿宋_GBK" w:cs="Times New Roman"/>
          <w:sz w:val="33"/>
          <w:szCs w:val="33"/>
          <w:lang w:val="en-US" w:eastAsia="zh-CN"/>
        </w:rPr>
        <w:t>资金和政府购买服务等重点领域。</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0.06</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0.06</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，采购货物为沙发和保密柜，</w:t>
      </w:r>
      <w:r>
        <w:rPr>
          <w:rFonts w:hint="default" w:ascii="Times New Roman" w:hAnsi="Times New Roman" w:eastAsia="仿宋_GB2312" w:cs="Times New Roman"/>
          <w:color w:val="auto"/>
          <w:sz w:val="32"/>
          <w:szCs w:val="32"/>
          <w:highlight w:val="none"/>
          <w:lang w:val="en-US" w:eastAsia="zh-CN"/>
        </w:rPr>
        <w:t>2023年度</w:t>
      </w:r>
      <w:r>
        <w:rPr>
          <w:rFonts w:hint="default" w:ascii="Times New Roman" w:hAnsi="Times New Roman" w:eastAsia="仿宋_GB2312" w:cs="Times New Roman"/>
          <w:color w:val="auto"/>
          <w:sz w:val="32"/>
          <w:szCs w:val="32"/>
          <w:highlight w:val="none"/>
          <w:lang w:eastAsia="zh-CN"/>
        </w:rPr>
        <w:t>已完成支付。</w:t>
      </w:r>
    </w:p>
    <w:p>
      <w:pPr>
        <w:spacing w:line="590" w:lineRule="exact"/>
        <w:ind w:firstLine="663" w:firstLineChars="200"/>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r>
        <w:rPr>
          <w:rFonts w:hint="default" w:ascii="Times New Roman" w:hAnsi="Times New Roman" w:eastAsia="方正楷体_GBK" w:cs="Times New Roman"/>
          <w:b/>
          <w:bCs/>
          <w:sz w:val="33"/>
          <w:szCs w:val="33"/>
          <w:lang w:val="zh-CN" w:eastAsia="zh-CN"/>
        </w:rPr>
        <w:t>（四）绩效结果应用情况。</w:t>
      </w:r>
      <w:r>
        <w:rPr>
          <w:rFonts w:hint="default" w:ascii="Times New Roman" w:hAnsi="Times New Roman" w:eastAsia="仿宋_GB2312" w:cs="Times New Roman"/>
          <w:sz w:val="32"/>
          <w:szCs w:val="32"/>
          <w:lang w:val="zh-CN" w:eastAsia="zh-CN"/>
        </w:rPr>
        <w:t>区委编办及时组织绩效自评公开工作，</w:t>
      </w:r>
      <w:r>
        <w:rPr>
          <w:rFonts w:hint="default" w:ascii="Times New Roman" w:hAnsi="Times New Roman" w:eastAsia="仿宋_GB2312" w:cs="Times New Roman"/>
          <w:sz w:val="32"/>
          <w:szCs w:val="32"/>
          <w:lang w:eastAsia="zh-CN"/>
        </w:rPr>
        <w:t>按照财政局要求开展部门整体支出绩效自评及专项预算项目支出绩效自评，撰写了相关自评报告，及时汇总评价结果、查漏补缺。</w:t>
      </w:r>
      <w:r>
        <w:rPr>
          <w:rFonts w:hint="default" w:ascii="Times New Roman" w:hAnsi="Times New Roman" w:eastAsia="仿宋_GB2312" w:cs="Times New Roman"/>
          <w:b w:val="0"/>
          <w:bCs w:val="0"/>
          <w:color w:val="auto"/>
          <w:kern w:val="0"/>
          <w:sz w:val="32"/>
          <w:szCs w:val="32"/>
          <w:highlight w:val="none"/>
          <w:shd w:val="clear" w:color="auto" w:fill="FFFFFF"/>
          <w:lang w:val="zh-CN" w:eastAsia="zh-CN"/>
        </w:rPr>
        <w:t>年中绩效自评时发现预算执行率较低的，根据存在的问题和评价结果，及时调整项目执行计划。自评结果也为今后项目预算和项目执行提供经验，使项目的质量指标、数量指标、成本指标科学高效。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r>
        <w:rPr>
          <w:rFonts w:hint="default" w:ascii="Times New Roman" w:hAnsi="Times New Roman" w:eastAsia="黑体" w:cs="Times New Roman"/>
          <w:color w:val="auto"/>
          <w:kern w:val="0"/>
          <w:sz w:val="32"/>
          <w:szCs w:val="32"/>
          <w:highlight w:val="none"/>
          <w:shd w:val="clear" w:color="auto" w:fill="FFFFFF"/>
        </w:rPr>
        <w:t>四、评价结论及建议</w:t>
      </w:r>
    </w:p>
    <w:p>
      <w:pPr>
        <w:widowControl/>
        <w:adjustRightInd w:val="0"/>
        <w:snapToGrid w:val="0"/>
        <w:spacing w:line="580" w:lineRule="exact"/>
        <w:ind w:firstLine="643" w:firstLineChars="200"/>
        <w:contextualSpacing/>
        <w:jc w:val="left"/>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（一）评价结论。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zh-CN" w:eastAsia="zh-CN"/>
        </w:rPr>
        <w:t>根据绩效评价指标体系各项指标评分标准，我办在部门预算管理、专项预算管理、预算结果应用等方面表现良好。在职责履行方面，较好地完成了本部门职责范围内的管理工作和年度主要工作计划，整体效益较好。自评得分为：</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98</w:t>
      </w:r>
      <w:r>
        <w:rPr>
          <w:rFonts w:hint="default" w:ascii="Times New Roman" w:hAnsi="Times New Roman" w:eastAsia="仿宋_GB2312" w:cs="Times New Roman"/>
          <w:b w:val="0"/>
          <w:bCs w:val="0"/>
          <w:color w:val="auto"/>
          <w:kern w:val="0"/>
          <w:sz w:val="32"/>
          <w:szCs w:val="32"/>
          <w:highlight w:val="none"/>
          <w:shd w:val="clear" w:color="auto" w:fill="FFFFFF"/>
          <w:lang w:val="zh-CN" w:eastAsia="zh-CN"/>
        </w:rPr>
        <w:t>分。</w:t>
      </w:r>
    </w:p>
    <w:p>
      <w:pPr>
        <w:numPr>
          <w:ilvl w:val="0"/>
          <w:numId w:val="0"/>
        </w:numPr>
        <w:spacing w:line="540" w:lineRule="exact"/>
        <w:ind w:firstLine="643" w:firstLineChars="200"/>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（二）存在问题。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zh-CN" w:eastAsia="zh-CN"/>
        </w:rPr>
        <w:t>资金使用效益有待进一步提高。</w:t>
      </w:r>
    </w:p>
    <w:p>
      <w:pPr>
        <w:numPr>
          <w:ilvl w:val="0"/>
          <w:numId w:val="0"/>
        </w:numPr>
        <w:spacing w:line="540" w:lineRule="exact"/>
        <w:ind w:leftChars="200" w:firstLine="321" w:firstLineChars="100"/>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（三）改进建议。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zh-CN" w:eastAsia="zh-CN"/>
        </w:rPr>
        <w:t>进一步完善相应制度建设和规范账务管理；进一步规范绩效目标编制，在编制项目资金绩效目标时要求指向明确、细化量化、合理可行、相应匹配。</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zh-CN" w:eastAsia="zh-CN"/>
        </w:rPr>
        <w:t>附表：</w:t>
      </w:r>
      <w:r>
        <w:rPr>
          <w:rFonts w:hint="default" w:ascii="Times New Roman" w:hAnsi="Times New Roman" w:eastAsia="仿宋_GB2312" w:cs="Times New Roman"/>
          <w:color w:val="auto"/>
          <w:sz w:val="32"/>
          <w:szCs w:val="32"/>
          <w:highlight w:val="none"/>
          <w:lang w:val="en-US" w:eastAsia="zh-CN"/>
        </w:rPr>
        <w:t>部门预算项目支出绩效自评表（2023年度）</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zh-CN" w:eastAsia="zh-CN"/>
        </w:rPr>
      </w:pPr>
    </w:p>
    <w:tbl>
      <w:tblPr>
        <w:tblStyle w:val="11"/>
        <w:tblW w:w="888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133"/>
        <w:gridCol w:w="717"/>
        <w:gridCol w:w="1443"/>
        <w:gridCol w:w="741"/>
        <w:gridCol w:w="773"/>
        <w:gridCol w:w="495"/>
        <w:gridCol w:w="592"/>
        <w:gridCol w:w="570"/>
        <w:gridCol w:w="615"/>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8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w:t>
            </w:r>
            <w:r>
              <w:rPr>
                <w:rFonts w:hint="eastAsia" w:ascii="Times New Roman" w:hAnsi="Times New Roman" w:eastAsia="黑体" w:cs="Times New Roman"/>
                <w:b/>
                <w:bCs/>
                <w:i w:val="0"/>
                <w:iCs w:val="0"/>
                <w:color w:val="000000"/>
                <w:kern w:val="0"/>
                <w:sz w:val="30"/>
                <w:szCs w:val="30"/>
                <w:u w:val="none"/>
                <w:lang w:val="en-US" w:eastAsia="zh-CN" w:bidi="ar"/>
              </w:rPr>
              <w:t>3</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51160222T000000338574-编委会、编制年报、法人代表培训等工作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中共广安市广安区委机构编制委员会办公室部门</w:t>
            </w:r>
          </w:p>
        </w:tc>
        <w:tc>
          <w:tcPr>
            <w:tcW w:w="77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34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中共广安市广安区委机构编制委员会办公室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4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承办编委会经费，编制年报经费，机构编制档案管理费，事业单位法人代表培训、事业单位年度检验经费等</w:t>
            </w:r>
          </w:p>
        </w:tc>
        <w:tc>
          <w:tcPr>
            <w:tcW w:w="4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sz w:val="18"/>
                <w:szCs w:val="18"/>
                <w:u w:val="none"/>
                <w:lang w:val="en-US" w:eastAsia="zh-CN"/>
              </w:rPr>
              <w:t>顺利完成全区承办编委会、机构编制年报、机构编制档案管理、事业单位法人代表培训、事业单位年度检验等工作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highlight w:val="none"/>
                <w:u w:val="none"/>
                <w:lang w:val="en-US" w:eastAsia="zh-CN" w:bidi="ar"/>
              </w:rPr>
              <w:t>项目实施内容及过程概述</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黑体" w:cs="Times New Roman"/>
                <w:i w:val="0"/>
                <w:iCs w:val="0"/>
                <w:color w:val="000000"/>
                <w:sz w:val="18"/>
                <w:szCs w:val="18"/>
                <w:u w:val="none"/>
                <w:lang w:val="en-US" w:eastAsia="zh-CN"/>
              </w:rPr>
              <w:t>完成全区承办编委会、机构编制年报、机构编制档案管理、事业单位法人代表培训、事业单位年度检验等工作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48.00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44.5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44.5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48.00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44.5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44.5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开具上下编卡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人次</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约1500人次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预计承办编委会</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lang w:val="en-US" w:eastAsia="zh-CN"/>
              </w:rPr>
            </w:pPr>
            <w:r>
              <w:rPr>
                <w:rFonts w:hint="eastAsia" w:ascii="Times New Roman" w:hAnsi="Times New Roman" w:eastAsia="微软雅黑" w:cs="Times New Roman"/>
                <w:i/>
                <w:iCs/>
                <w:color w:val="000000"/>
                <w:sz w:val="16"/>
                <w:szCs w:val="16"/>
                <w:u w:val="none"/>
                <w:lang w:val="en-US" w:eastAsia="zh-CN"/>
              </w:rPr>
              <w:t>4</w:t>
            </w:r>
            <w:r>
              <w:rPr>
                <w:rFonts w:hint="default" w:ascii="Times New Roman" w:hAnsi="Times New Roman" w:eastAsia="微软雅黑" w:cs="Times New Roman"/>
                <w:i/>
                <w:iCs/>
                <w:color w:val="000000"/>
                <w:sz w:val="16"/>
                <w:szCs w:val="16"/>
                <w:u w:val="none"/>
                <w:lang w:val="en-US" w:eastAsia="zh-CN"/>
              </w:rPr>
              <w:t>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完成事业单位年检率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完成受理单位机构编制申请和动态调整</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lang w:val="en-US"/>
              </w:rPr>
            </w:pPr>
            <w:r>
              <w:rPr>
                <w:rFonts w:hint="default" w:ascii="Times New Roman" w:hAnsi="Times New Roman" w:eastAsia="宋体" w:cs="Times New Roman"/>
                <w:i w:val="0"/>
                <w:iCs w:val="0"/>
                <w:color w:val="000000"/>
                <w:kern w:val="0"/>
                <w:sz w:val="18"/>
                <w:szCs w:val="18"/>
                <w:u w:val="none"/>
                <w:lang w:val="en-US" w:eastAsia="zh-CN" w:bidi="ar"/>
              </w:rPr>
              <w:t>≥50</w:t>
            </w:r>
            <w:r>
              <w:rPr>
                <w:rFonts w:hint="default" w:ascii="Times New Roman" w:hAnsi="Times New Roman" w:cs="Times New Roman"/>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按时召开编委会</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cs="Times New Roman"/>
                <w:i w:val="0"/>
                <w:iCs w:val="0"/>
                <w:color w:val="000000"/>
                <w:kern w:val="0"/>
                <w:sz w:val="18"/>
                <w:szCs w:val="18"/>
                <w:u w:val="none"/>
                <w:lang w:val="en-US" w:eastAsia="zh-CN" w:bidi="ar"/>
              </w:rPr>
              <w:t>次</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lang w:eastAsia="zh-CN"/>
              </w:rPr>
            </w:pPr>
            <w:r>
              <w:rPr>
                <w:rFonts w:hint="default" w:ascii="Times New Roman" w:hAnsi="Times New Roman" w:eastAsia="微软雅黑" w:cs="Times New Roman"/>
                <w:i/>
                <w:iCs/>
                <w:color w:val="000000"/>
                <w:sz w:val="16"/>
                <w:szCs w:val="16"/>
                <w:u w:val="none"/>
                <w:lang w:eastAsia="zh-CN"/>
              </w:rPr>
              <w:t>在本年度内完成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年报档案管理设备购置、购买证书等经费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≤8</w:t>
            </w:r>
            <w:r>
              <w:rPr>
                <w:rFonts w:hint="default" w:ascii="Times New Roman" w:hAnsi="Times New Roman" w:cs="Times New Roman"/>
                <w:i w:val="0"/>
                <w:iCs w:val="0"/>
                <w:color w:val="000000"/>
                <w:kern w:val="0"/>
                <w:sz w:val="18"/>
                <w:szCs w:val="18"/>
                <w:u w:val="none"/>
                <w:lang w:val="en-US" w:eastAsia="zh-CN" w:bidi="ar"/>
              </w:rPr>
              <w:t>万元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cs="Times New Roman"/>
                <w:i w:val="0"/>
                <w:iCs w:val="0"/>
                <w:color w:val="000000"/>
                <w:kern w:val="0"/>
                <w:sz w:val="18"/>
                <w:szCs w:val="18"/>
                <w:u w:val="none"/>
                <w:lang w:val="en-US" w:eastAsia="zh-CN" w:bidi="ar"/>
              </w:rPr>
              <w:t>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未达到8万元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规范全区机构编制管理</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lang w:eastAsia="zh-CN"/>
              </w:rPr>
            </w:pPr>
            <w:r>
              <w:rPr>
                <w:rFonts w:hint="default" w:ascii="Times New Roman" w:hAnsi="Times New Roman" w:eastAsia="微软雅黑" w:cs="Times New Roman"/>
                <w:i/>
                <w:iCs/>
                <w:color w:val="000000"/>
                <w:sz w:val="16"/>
                <w:szCs w:val="16"/>
                <w:u w:val="none"/>
                <w:lang w:eastAsia="zh-CN"/>
              </w:rPr>
              <w:t>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cs="Times New Roman"/>
                <w:i w:val="0"/>
                <w:iCs w:val="0"/>
                <w:color w:val="000000"/>
                <w:kern w:val="0"/>
                <w:sz w:val="18"/>
                <w:szCs w:val="18"/>
                <w:u w:val="none"/>
                <w:lang w:val="en-US" w:eastAsia="zh-CN" w:bidi="ar"/>
              </w:rPr>
              <w:t>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lang w:eastAsia="zh-CN"/>
              </w:rPr>
            </w:pPr>
            <w:r>
              <w:rPr>
                <w:rFonts w:hint="default" w:ascii="Times New Roman" w:hAnsi="Times New Roman" w:eastAsia="微软雅黑" w:cs="Times New Roman"/>
                <w:i/>
                <w:iCs/>
                <w:color w:val="000000"/>
                <w:sz w:val="16"/>
                <w:szCs w:val="16"/>
                <w:u w:val="none"/>
                <w:lang w:eastAsia="zh-CN"/>
              </w:rPr>
              <w:t>我区仍存在一定程度上的结构性超编问题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保持全区机关事业单位运行良好</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lang w:eastAsia="zh-CN"/>
              </w:rPr>
            </w:pPr>
            <w:r>
              <w:rPr>
                <w:rFonts w:hint="default" w:ascii="Times New Roman" w:hAnsi="Times New Roman" w:eastAsia="微软雅黑" w:cs="Times New Roman"/>
                <w:i/>
                <w:iCs/>
                <w:color w:val="000000"/>
                <w:sz w:val="16"/>
                <w:szCs w:val="16"/>
                <w:u w:val="none"/>
                <w:lang w:eastAsia="zh-CN"/>
              </w:rPr>
              <w:t>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全区机关事业单位满意度</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lang w:eastAsia="zh-CN"/>
              </w:rPr>
            </w:pPr>
            <w:r>
              <w:rPr>
                <w:rFonts w:hint="default" w:ascii="Times New Roman" w:hAnsi="Times New Roman" w:eastAsia="微软雅黑" w:cs="Times New Roman"/>
                <w:i/>
                <w:iCs/>
                <w:color w:val="000000"/>
                <w:sz w:val="16"/>
                <w:szCs w:val="16"/>
                <w:u w:val="none"/>
                <w:lang w:eastAsia="zh-CN"/>
              </w:rPr>
              <w:t>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98</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highlight w:val="none"/>
                <w:u w:val="none"/>
                <w:lang w:val="en-US" w:eastAsia="zh-CN" w:bidi="ar"/>
              </w:rPr>
              <w:t>项目自评得分9</w:t>
            </w:r>
            <w:r>
              <w:rPr>
                <w:rFonts w:hint="eastAsia" w:ascii="Times New Roman" w:hAnsi="Times New Roman" w:eastAsia="微软雅黑" w:cs="Times New Roman"/>
                <w:i/>
                <w:iCs/>
                <w:color w:val="000000"/>
                <w:kern w:val="0"/>
                <w:sz w:val="16"/>
                <w:szCs w:val="16"/>
                <w:highlight w:val="none"/>
                <w:u w:val="none"/>
                <w:lang w:val="en-US" w:eastAsia="zh-CN" w:bidi="ar"/>
              </w:rPr>
              <w:t>8</w:t>
            </w:r>
            <w:r>
              <w:rPr>
                <w:rFonts w:hint="default" w:ascii="Times New Roman" w:hAnsi="Times New Roman" w:eastAsia="微软雅黑" w:cs="Times New Roman"/>
                <w:i/>
                <w:iCs/>
                <w:color w:val="000000"/>
                <w:kern w:val="0"/>
                <w:sz w:val="16"/>
                <w:szCs w:val="16"/>
                <w:highlight w:val="none"/>
                <w:u w:val="none"/>
                <w:lang w:val="en-US" w:eastAsia="zh-CN" w:bidi="ar"/>
              </w:rPr>
              <w:t>分，顺利完成全区承办编委会、机构编制年报、机构编制档案管理、事业单位法人代表培训、事业单位年度检验等工作。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lang w:eastAsia="zh-CN"/>
              </w:rPr>
              <w:t>由于人员少，工作量大，对我办经济和社会事业发展在资金安排、使用、核算上存在有不合理现象。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lang w:eastAsia="zh-CN"/>
              </w:rPr>
              <w:t>在今后工作中，进一步提高工作效率，进一步完善相应制度建设和绩效管理。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w:t>
            </w:r>
          </w:p>
        </w:tc>
        <w:tc>
          <w:tcPr>
            <w:tcW w:w="4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w:t>
            </w:r>
          </w:p>
        </w:tc>
      </w:tr>
    </w:tbl>
    <w:p>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color w:val="auto"/>
          <w:sz w:val="32"/>
          <w:szCs w:val="32"/>
          <w:highlight w:val="none"/>
          <w:lang w:val="zh-CN" w:eastAsia="zh-CN"/>
        </w:rPr>
      </w:pPr>
    </w:p>
    <w:p>
      <w:pPr>
        <w:pStyle w:val="4"/>
        <w:rPr>
          <w:rFonts w:hint="default" w:ascii="Times New Roman" w:hAnsi="Times New Roman" w:cs="Times New Roman"/>
          <w:color w:val="auto"/>
          <w:kern w:val="0"/>
          <w:sz w:val="32"/>
          <w:szCs w:val="32"/>
          <w:highlight w:val="none"/>
          <w:shd w:val="clear" w:color="auto" w:fill="FFFFFF"/>
          <w:lang w:val="zh-CN"/>
        </w:rPr>
        <w:sectPr>
          <w:pgSz w:w="11906" w:h="16838"/>
          <w:pgMar w:top="1440" w:right="1800" w:bottom="1440" w:left="1800" w:header="851" w:footer="992" w:gutter="0"/>
          <w:pgNumType w:fmt="numberInDash"/>
          <w:cols w:space="425" w:num="1"/>
          <w:titlePg/>
          <w:docGrid w:type="lines" w:linePitch="312" w:charSpace="0"/>
        </w:sectPr>
      </w:pPr>
    </w:p>
    <w:p>
      <w:pPr>
        <w:pStyle w:val="4"/>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kern w:val="0"/>
          <w:sz w:val="32"/>
          <w:szCs w:val="32"/>
          <w:highlight w:val="none"/>
          <w:shd w:val="clear" w:color="auto" w:fill="FFFFFF"/>
          <w:lang w:val="zh-CN"/>
        </w:rPr>
        <w:t>附件</w:t>
      </w:r>
      <w:r>
        <w:rPr>
          <w:rFonts w:hint="default" w:ascii="Times New Roman" w:hAnsi="Times New Roman" w:cs="Times New Roman"/>
          <w:color w:val="auto"/>
          <w:kern w:val="0"/>
          <w:sz w:val="32"/>
          <w:szCs w:val="32"/>
          <w:highlight w:val="none"/>
          <w:shd w:val="clear" w:color="auto" w:fill="FFFFFF"/>
          <w:lang w:val="en-US" w:eastAsia="zh-CN"/>
        </w:rPr>
        <w:t>2</w:t>
      </w:r>
    </w:p>
    <w:p>
      <w:pPr>
        <w:spacing w:line="600" w:lineRule="exact"/>
        <w:jc w:val="center"/>
        <w:rPr>
          <w:rFonts w:hint="default" w:ascii="Times New Roman" w:hAnsi="Times New Roman"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 xml:space="preserve"> </w:t>
      </w:r>
    </w:p>
    <w:p>
      <w:pPr>
        <w:spacing w:line="600" w:lineRule="exact"/>
        <w:jc w:val="center"/>
        <w:rPr>
          <w:rFonts w:hint="default" w:ascii="Times New Roman" w:hAnsi="Times New Roman" w:eastAsia="方正小标宋_GBK" w:cs="Times New Roman"/>
          <w:spacing w:val="-6"/>
          <w:kern w:val="0"/>
          <w:sz w:val="44"/>
          <w:szCs w:val="44"/>
          <w:highlight w:val="none"/>
          <w:lang w:val="en-US" w:eastAsia="zh-CN"/>
        </w:rPr>
      </w:pPr>
      <w:r>
        <w:rPr>
          <w:rFonts w:hint="default" w:ascii="Times New Roman" w:hAnsi="Times New Roman" w:eastAsia="方正小标宋_GBK" w:cs="Times New Roman"/>
          <w:spacing w:val="-6"/>
          <w:kern w:val="0"/>
          <w:sz w:val="44"/>
          <w:szCs w:val="44"/>
          <w:highlight w:val="none"/>
          <w:lang w:val="en-US" w:eastAsia="zh-CN"/>
        </w:rPr>
        <w:t>专项预算项目绩效评价报告</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60" w:firstLineChars="200"/>
        <w:contextualSpacing/>
        <w:jc w:val="center"/>
        <w:textAlignment w:val="auto"/>
        <w:rPr>
          <w:rFonts w:hint="default" w:ascii="Times New Roman" w:hAnsi="Times New Roman" w:eastAsia="方正仿宋_GBK" w:cs="Times New Roman"/>
          <w:bCs/>
          <w:kern w:val="0"/>
          <w:sz w:val="33"/>
          <w:szCs w:val="33"/>
          <w:highlight w:val="none"/>
          <w:lang w:val="en-US" w:eastAsia="zh-CN"/>
        </w:rPr>
      </w:pPr>
      <w:r>
        <w:rPr>
          <w:rFonts w:hint="default" w:ascii="Times New Roman" w:hAnsi="Times New Roman" w:eastAsia="方正仿宋_GBK" w:cs="Times New Roman"/>
          <w:bCs/>
          <w:kern w:val="0"/>
          <w:sz w:val="33"/>
          <w:szCs w:val="33"/>
          <w:highlight w:val="none"/>
          <w:lang w:val="en-US" w:eastAsia="zh-CN"/>
        </w:rPr>
        <w:t>(</w:t>
      </w:r>
      <w:r>
        <w:rPr>
          <w:rFonts w:hint="default" w:ascii="Times New Roman" w:hAnsi="Times New Roman" w:eastAsia="仿宋_GB2312" w:cs="Times New Roman"/>
          <w:color w:val="auto"/>
          <w:sz w:val="32"/>
          <w:szCs w:val="32"/>
          <w:highlight w:val="none"/>
          <w:lang w:eastAsia="zh-CN"/>
        </w:rPr>
        <w:t>承办编委会等项目</w:t>
      </w:r>
      <w:r>
        <w:rPr>
          <w:rFonts w:hint="default" w:ascii="Times New Roman" w:hAnsi="Times New Roman" w:eastAsia="方正仿宋_GBK" w:cs="Times New Roman"/>
          <w:bCs/>
          <w:kern w:val="0"/>
          <w:sz w:val="33"/>
          <w:szCs w:val="33"/>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Cs/>
          <w:kern w:val="0"/>
          <w:sz w:val="32"/>
          <w:szCs w:val="32"/>
          <w:highlight w:val="none"/>
          <w:lang w:val="en-US" w:eastAsia="zh-CN"/>
        </w:rPr>
        <w:t>1.区委编办开展承办编委会、编制年报、法人代表培训等项目，2023年度年初预算48万元，调整后预算数</w:t>
      </w:r>
      <w:r>
        <w:rPr>
          <w:rFonts w:hint="eastAsia" w:ascii="Times New Roman" w:hAnsi="Times New Roman" w:eastAsia="仿宋_GB2312" w:cs="Times New Roman"/>
          <w:bCs/>
          <w:kern w:val="0"/>
          <w:sz w:val="32"/>
          <w:szCs w:val="32"/>
          <w:highlight w:val="none"/>
          <w:lang w:val="en-US" w:eastAsia="zh-CN"/>
        </w:rPr>
        <w:t>44.5</w:t>
      </w:r>
      <w:r>
        <w:rPr>
          <w:rFonts w:hint="default" w:ascii="Times New Roman" w:hAnsi="Times New Roman" w:eastAsia="仿宋_GB2312" w:cs="Times New Roman"/>
          <w:bCs/>
          <w:kern w:val="0"/>
          <w:sz w:val="32"/>
          <w:szCs w:val="32"/>
          <w:highlight w:val="none"/>
          <w:lang w:val="en-US" w:eastAsia="zh-CN"/>
        </w:rPr>
        <w:t>万元，预算执行数44.5万元，预算执行率100%。区委编办</w:t>
      </w:r>
      <w:r>
        <w:rPr>
          <w:rFonts w:hint="default" w:ascii="Times New Roman" w:hAnsi="Times New Roman" w:eastAsia="仿宋_GB2312" w:cs="Times New Roman"/>
          <w:sz w:val="32"/>
          <w:szCs w:val="32"/>
          <w:lang w:val="zh-CN"/>
        </w:rPr>
        <w:t>在承办编委会等项目中主要</w:t>
      </w:r>
      <w:r>
        <w:rPr>
          <w:rFonts w:hint="default" w:ascii="Times New Roman" w:hAnsi="Times New Roman" w:eastAsia="仿宋_GB2312" w:cs="Times New Roman"/>
          <w:sz w:val="32"/>
          <w:szCs w:val="32"/>
        </w:rPr>
        <w:t>负责研究拟订全区行政管理体制改革、机构改革、机构编制管理的政策和规范性文件草案，负责全区各级党委、人大、政府、政协、法院、检察院及各民主党派、人民团体机关机构编制的统一管理和综合协调</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项目立项、资金申报的依据：机构编制工作是全区重点工作之一，区委编办</w:t>
      </w:r>
      <w:r>
        <w:rPr>
          <w:rFonts w:hint="default" w:ascii="Times New Roman" w:hAnsi="Times New Roman" w:eastAsia="仿宋_GB2312" w:cs="Times New Roman"/>
          <w:bCs/>
          <w:kern w:val="0"/>
          <w:sz w:val="32"/>
          <w:szCs w:val="32"/>
          <w:highlight w:val="none"/>
          <w:lang w:eastAsia="zh-CN"/>
        </w:rPr>
        <w:t>根据《关于深入贯彻党的十九届四中全会精神推进城乡基层治理制度创新和能力建设的</w:t>
      </w:r>
      <w:bookmarkStart w:id="97" w:name="_GoBack"/>
      <w:bookmarkEnd w:id="97"/>
      <w:r>
        <w:rPr>
          <w:rFonts w:hint="default" w:ascii="Times New Roman" w:hAnsi="Times New Roman" w:eastAsia="仿宋_GB2312" w:cs="Times New Roman"/>
          <w:bCs/>
          <w:kern w:val="0"/>
          <w:sz w:val="32"/>
          <w:szCs w:val="32"/>
          <w:highlight w:val="none"/>
          <w:lang w:eastAsia="zh-CN"/>
        </w:rPr>
        <w:t>决定》（川委发〔2019〕25号）、《关于进一步深化街道管理体制改革的意见》（川编发〔2020〕33号、《关于批转发展改革委等部门法人和其他组织统一社会信用代码制度建设总体方案的通知》（国发〔201</w:t>
      </w:r>
      <w:r>
        <w:rPr>
          <w:rFonts w:hint="default" w:ascii="Times New Roman" w:hAnsi="Times New Roman" w:eastAsia="仿宋_GB2312" w:cs="Times New Roman"/>
          <w:bCs/>
          <w:kern w:val="0"/>
          <w:sz w:val="32"/>
          <w:szCs w:val="32"/>
          <w:highlight w:val="none"/>
          <w:lang w:val="en-US" w:eastAsia="zh-CN"/>
        </w:rPr>
        <w:t>5</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lang w:val="en-US" w:eastAsia="zh-CN"/>
        </w:rPr>
        <w:t>33号</w:t>
      </w:r>
      <w:r>
        <w:rPr>
          <w:rFonts w:hint="default" w:ascii="Times New Roman" w:hAnsi="Times New Roman" w:eastAsia="仿宋_GB2312" w:cs="Times New Roman"/>
          <w:bCs/>
          <w:kern w:val="0"/>
          <w:sz w:val="32"/>
          <w:szCs w:val="32"/>
          <w:highlight w:val="none"/>
          <w:lang w:eastAsia="zh-CN"/>
        </w:rPr>
        <w:t>）等中省市相关文件精神，完成中央、省委、市委统一工作部署。根据</w:t>
      </w:r>
      <w:r>
        <w:rPr>
          <w:rFonts w:hint="default" w:ascii="Times New Roman" w:hAnsi="Times New Roman" w:eastAsia="仿宋_GB2312" w:cs="Times New Roman"/>
          <w:sz w:val="32"/>
          <w:szCs w:val="32"/>
          <w:lang w:val="zh-CN"/>
        </w:rPr>
        <w:t>工作需要合理编制预算申请项目资金</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项目资金申报内容与具体实施内容相符，资金拨付审批规范，手续完整，申报目标合理可行</w:t>
      </w:r>
      <w:r>
        <w:rPr>
          <w:rFonts w:hint="default" w:ascii="Times New Roman" w:hAnsi="Times New Roman" w:eastAsia="仿宋_GB2312" w:cs="Times New Roman"/>
          <w:sz w:val="32"/>
          <w:szCs w:val="32"/>
          <w:lang w:val="en-US" w:eastAsia="zh-CN"/>
        </w:rPr>
        <w:t>。</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rPr>
        <w:t>项目经费严格按照有关规定专款专用，</w:t>
      </w:r>
      <w:r>
        <w:rPr>
          <w:rFonts w:hint="default" w:ascii="Times New Roman" w:hAnsi="Times New Roman" w:eastAsia="仿宋_GB2312" w:cs="Times New Roman"/>
          <w:color w:val="333333"/>
          <w:sz w:val="32"/>
          <w:szCs w:val="32"/>
        </w:rPr>
        <w:t>每年向区财政</w:t>
      </w:r>
      <w:r>
        <w:rPr>
          <w:rFonts w:hint="default" w:ascii="Times New Roman" w:hAnsi="Times New Roman" w:eastAsia="仿宋_GB2312" w:cs="Times New Roman"/>
          <w:color w:val="333333"/>
          <w:sz w:val="32"/>
          <w:szCs w:val="32"/>
          <w:lang w:eastAsia="zh-CN"/>
        </w:rPr>
        <w:t>局</w:t>
      </w:r>
      <w:r>
        <w:rPr>
          <w:rFonts w:hint="default" w:ascii="Times New Roman" w:hAnsi="Times New Roman" w:eastAsia="仿宋_GB2312" w:cs="Times New Roman"/>
          <w:color w:val="333333"/>
          <w:sz w:val="32"/>
          <w:szCs w:val="32"/>
        </w:rPr>
        <w:t>申报资金，报批同意后，按进度支付使用</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sz w:val="32"/>
          <w:szCs w:val="32"/>
          <w:lang w:val="zh-CN"/>
        </w:rPr>
        <w:t>进一步细化适用条件、范围等。</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rPr>
        <w:t>根据预算安排和项目进度分配资金，资产的流动性特征与工作进度要求相匹配。</w:t>
      </w:r>
      <w:r>
        <w:rPr>
          <w:rFonts w:hint="default" w:ascii="Times New Roman" w:hAnsi="Times New Roman" w:eastAsia="方正仿宋_GBK" w:cs="Times New Roman"/>
          <w:bCs/>
          <w:kern w:val="0"/>
          <w:sz w:val="33"/>
          <w:szCs w:val="33"/>
          <w:highlight w:val="none"/>
          <w:lang w:val="zh-CN" w:eastAsia="zh-CN"/>
        </w:rPr>
        <w:t>对照项目资金管理办法，严格执行财务管理制度、财务处理及时、会计核算规范。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1.项目主要内容：</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完成全区承办编委会、机构编制年报、机构编制档案管理、事业单位法人代表培训、事业单位年度检验等工作。</w:t>
      </w:r>
    </w:p>
    <w:p>
      <w:pPr>
        <w:adjustRightInd w:val="0"/>
        <w:snapToGrid w:val="0"/>
        <w:spacing w:line="600" w:lineRule="exact"/>
        <w:ind w:firstLine="720"/>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2.</w:t>
      </w:r>
      <w:r>
        <w:rPr>
          <w:rFonts w:hint="default" w:ascii="Times New Roman" w:hAnsi="Times New Roman" w:eastAsia="仿宋_GB2312" w:cs="Times New Roman"/>
          <w:sz w:val="32"/>
          <w:szCs w:val="32"/>
          <w:lang w:val="zh-CN"/>
        </w:rPr>
        <w:t>我办对项目应实现的具体绩效目标进行量化、细化，如：</w:t>
      </w:r>
      <w:r>
        <w:rPr>
          <w:rFonts w:hint="default" w:ascii="Times New Roman" w:hAnsi="Times New Roman" w:eastAsia="仿宋_GB2312" w:cs="Times New Roman"/>
          <w:sz w:val="32"/>
          <w:szCs w:val="32"/>
          <w:lang w:val="en-US" w:eastAsia="zh-CN"/>
        </w:rPr>
        <w:t>预计承办编委会3次，预计开具上下编制卡1500余人次预计颁发，预计事业单位年检率达100%、受理机构编制申请和动态调整50%等。项目完成进度良好，预期目标均在当年度内顺利完成。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3.</w:t>
      </w:r>
      <w:r>
        <w:rPr>
          <w:rFonts w:hint="default" w:ascii="Times New Roman" w:hAnsi="Times New Roman" w:eastAsia="仿宋_GB2312" w:cs="Times New Roman"/>
          <w:bCs/>
          <w:kern w:val="0"/>
          <w:sz w:val="32"/>
          <w:szCs w:val="32"/>
          <w:highlight w:val="none"/>
          <w:lang w:val="zh-CN" w:eastAsia="zh-CN"/>
        </w:rPr>
        <w:t>评价申报内容与实际相符，申报目标合理可行。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（三）项目自评步骤及方法。</w:t>
      </w:r>
    </w:p>
    <w:p>
      <w:pPr>
        <w:adjustRightInd w:val="0"/>
        <w:snapToGrid w:val="0"/>
        <w:spacing w:line="600" w:lineRule="exact"/>
        <w:ind w:firstLine="720"/>
        <w:rPr>
          <w:rFonts w:hint="default" w:ascii="Times New Roman" w:hAnsi="Times New Roman" w:cs="Times New Roman"/>
          <w:sz w:val="32"/>
          <w:szCs w:val="32"/>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办在收</w:t>
      </w:r>
      <w:r>
        <w:rPr>
          <w:rFonts w:hint="default" w:ascii="Times New Roman" w:hAnsi="Times New Roman" w:eastAsia="仿宋_GB2312" w:cs="Times New Roman"/>
          <w:sz w:val="32"/>
          <w:szCs w:val="32"/>
        </w:rPr>
        <w:t>到绩效评价工作通知后，及时转发文件，提出具体要求，认真组织相关股室开展</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绩效自评工作，</w:t>
      </w:r>
      <w:r>
        <w:rPr>
          <w:rFonts w:hint="default" w:ascii="Times New Roman" w:hAnsi="Times New Roman" w:eastAsia="方正仿宋_GBK" w:cs="Times New Roman"/>
          <w:bCs/>
          <w:kern w:val="0"/>
          <w:sz w:val="32"/>
          <w:szCs w:val="32"/>
          <w:highlight w:val="none"/>
          <w:lang w:val="zh-CN" w:eastAsia="zh-CN"/>
        </w:rPr>
        <w:t>主要针对项目的相关性、项目绩效的可实现性、项目实施的有效性、财政资金投入的可行性及风险等方面进行综合评估、分析论证、并提出相关建议，</w:t>
      </w:r>
      <w:r>
        <w:rPr>
          <w:rFonts w:hint="default" w:ascii="Times New Roman" w:hAnsi="Times New Roman" w:eastAsia="仿宋_GB2312" w:cs="Times New Roman"/>
          <w:sz w:val="32"/>
          <w:szCs w:val="32"/>
        </w:rPr>
        <w:t>经过认真审核和核对，分析得出自评结果，形成自评结论。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bCs/>
          <w:kern w:val="0"/>
          <w:sz w:val="32"/>
          <w:szCs w:val="32"/>
          <w:highlight w:val="none"/>
          <w:lang w:val="zh-CN" w:eastAsia="zh-CN"/>
        </w:rPr>
      </w:pPr>
      <w:r>
        <w:rPr>
          <w:rFonts w:hint="default" w:ascii="Times New Roman" w:hAnsi="Times New Roman" w:eastAsia="仿宋_GB2312" w:cs="Times New Roman"/>
          <w:bCs/>
          <w:kern w:val="0"/>
          <w:sz w:val="32"/>
          <w:szCs w:val="32"/>
          <w:highlight w:val="none"/>
          <w:lang w:val="en-US" w:eastAsia="zh-CN"/>
        </w:rPr>
        <w:t>2023年度经费申报48万元、批复48万元，调整后预算数44.5万元，预算执行数44.5万元。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（二）资金计划、到位及使用情况。</w:t>
      </w:r>
    </w:p>
    <w:p>
      <w:pPr>
        <w:adjustRightInd w:val="0"/>
        <w:snapToGrid w:val="0"/>
        <w:spacing w:line="600" w:lineRule="exact"/>
        <w:ind w:firstLine="720"/>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1.</w:t>
      </w:r>
      <w:r>
        <w:rPr>
          <w:rFonts w:hint="default" w:ascii="Times New Roman" w:hAnsi="Times New Roman" w:eastAsia="仿宋_GB2312" w:cs="Times New Roman"/>
          <w:color w:val="auto"/>
          <w:kern w:val="0"/>
          <w:sz w:val="32"/>
          <w:szCs w:val="32"/>
          <w:highlight w:val="none"/>
          <w:u w:val="none"/>
          <w:shd w:val="clear" w:color="auto" w:fill="FFFFFF"/>
          <w:lang w:val="zh-CN"/>
        </w:rPr>
        <w:t>资金计划：</w:t>
      </w:r>
      <w:r>
        <w:rPr>
          <w:rFonts w:hint="default" w:ascii="Times New Roman" w:hAnsi="Times New Roman" w:eastAsia="仿宋_GB2312" w:cs="Times New Roman"/>
          <w:sz w:val="32"/>
          <w:szCs w:val="32"/>
          <w:lang w:val="zh-CN"/>
        </w:rPr>
        <w:t>该项目收支平衡</w:t>
      </w:r>
      <w:r>
        <w:rPr>
          <w:rFonts w:hint="default" w:ascii="Times New Roman" w:hAnsi="Times New Roman" w:eastAsia="仿宋_GB2312" w:cs="Times New Roman"/>
          <w:sz w:val="32"/>
          <w:szCs w:val="32"/>
          <w:lang w:val="en-US" w:eastAsia="zh-CN"/>
        </w:rPr>
        <w:t>,由财政拨款100%保障。</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2.</w:t>
      </w:r>
      <w:r>
        <w:rPr>
          <w:rFonts w:hint="default" w:ascii="Times New Roman" w:hAnsi="Times New Roman" w:eastAsia="仿宋_GB2312" w:cs="Times New Roman"/>
          <w:color w:val="auto"/>
          <w:kern w:val="0"/>
          <w:sz w:val="32"/>
          <w:szCs w:val="32"/>
          <w:highlight w:val="none"/>
          <w:u w:val="none"/>
          <w:shd w:val="clear" w:color="auto" w:fill="FFFFFF"/>
          <w:lang w:val="zh-CN"/>
        </w:rPr>
        <w:t>资金到位：</w:t>
      </w:r>
      <w:r>
        <w:rPr>
          <w:rFonts w:hint="default" w:ascii="Times New Roman" w:hAnsi="Times New Roman" w:eastAsia="仿宋_GB2312" w:cs="Times New Roman"/>
          <w:sz w:val="32"/>
          <w:szCs w:val="32"/>
          <w:lang w:val="zh-CN"/>
        </w:rPr>
        <w:t>项目实际到位资金</w:t>
      </w:r>
      <w:r>
        <w:rPr>
          <w:rFonts w:hint="default" w:ascii="Times New Roman" w:hAnsi="Times New Roman" w:eastAsia="仿宋_GB2312" w:cs="Times New Roman"/>
          <w:sz w:val="32"/>
          <w:szCs w:val="32"/>
          <w:lang w:val="en-US" w:eastAsia="zh-CN"/>
        </w:rPr>
        <w:t>44.5</w:t>
      </w:r>
      <w:r>
        <w:rPr>
          <w:rFonts w:hint="default" w:ascii="Times New Roman" w:hAnsi="Times New Roman" w:eastAsia="仿宋_GB2312" w:cs="Times New Roman"/>
          <w:sz w:val="32"/>
          <w:szCs w:val="32"/>
          <w:lang w:val="zh-CN"/>
        </w:rPr>
        <w:t>万元，到位率100%。</w:t>
      </w:r>
    </w:p>
    <w:p>
      <w:pPr>
        <w:adjustRightInd w:val="0"/>
        <w:snapToGrid w:val="0"/>
        <w:spacing w:line="600" w:lineRule="exact"/>
        <w:ind w:firstLine="720"/>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3.</w:t>
      </w:r>
      <w:r>
        <w:rPr>
          <w:rFonts w:hint="default" w:ascii="Times New Roman" w:hAnsi="Times New Roman" w:eastAsia="仿宋_GB2312" w:cs="Times New Roman"/>
          <w:color w:val="auto"/>
          <w:kern w:val="0"/>
          <w:sz w:val="32"/>
          <w:szCs w:val="32"/>
          <w:highlight w:val="none"/>
          <w:u w:val="none"/>
          <w:shd w:val="clear" w:color="auto" w:fill="FFFFFF"/>
          <w:lang w:val="zh-CN"/>
        </w:rPr>
        <w:t>资金使用：</w:t>
      </w:r>
      <w:r>
        <w:rPr>
          <w:rFonts w:hint="default" w:ascii="Times New Roman" w:hAnsi="Times New Roman" w:eastAsia="仿宋_GB2312" w:cs="Times New Roman"/>
          <w:sz w:val="32"/>
          <w:szCs w:val="32"/>
        </w:rPr>
        <w:t>项目实际使用资金</w:t>
      </w:r>
      <w:r>
        <w:rPr>
          <w:rFonts w:hint="default" w:ascii="Times New Roman" w:hAnsi="Times New Roman" w:eastAsia="仿宋_GB2312" w:cs="Times New Roman"/>
          <w:sz w:val="32"/>
          <w:szCs w:val="32"/>
          <w:lang w:val="en-US" w:eastAsia="zh-CN"/>
        </w:rPr>
        <w:t>44.5</w:t>
      </w:r>
      <w:r>
        <w:rPr>
          <w:rFonts w:hint="default" w:ascii="Times New Roman" w:hAnsi="Times New Roman" w:eastAsia="仿宋_GB2312" w:cs="Times New Roman"/>
          <w:sz w:val="32"/>
          <w:szCs w:val="32"/>
        </w:rPr>
        <w:t>万元。资金已全部支出，支出率达到100%。</w:t>
      </w:r>
      <w:r>
        <w:rPr>
          <w:rFonts w:hint="default" w:ascii="Times New Roman" w:hAnsi="Times New Roman" w:eastAsia="仿宋_GB2312" w:cs="Times New Roman"/>
          <w:sz w:val="32"/>
          <w:szCs w:val="32"/>
          <w:lang w:eastAsia="zh-CN"/>
        </w:rPr>
        <w:t>从</w:t>
      </w:r>
      <w:r>
        <w:rPr>
          <w:rFonts w:hint="default" w:ascii="Times New Roman" w:hAnsi="Times New Roman" w:eastAsia="仿宋_GB2312" w:cs="Times New Roman"/>
          <w:sz w:val="32"/>
          <w:szCs w:val="32"/>
        </w:rPr>
        <w:t>资金使用追溯情况来看，资金使用的安全性、规范性及有效性良好，</w:t>
      </w:r>
      <w:r>
        <w:rPr>
          <w:rFonts w:hint="default" w:ascii="Times New Roman" w:hAnsi="Times New Roman" w:eastAsia="仿宋_GB2312" w:cs="Times New Roman"/>
          <w:bCs/>
          <w:kern w:val="0"/>
          <w:sz w:val="32"/>
          <w:szCs w:val="32"/>
          <w:highlight w:val="none"/>
          <w:lang w:val="zh-CN" w:eastAsia="zh-CN"/>
        </w:rPr>
        <w:t>资金开支范围合理，支付进度达标，支付依据合规合法，资金支付与预算相符。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（三）项目财务管理情况。</w:t>
      </w:r>
    </w:p>
    <w:p>
      <w:pPr>
        <w:adjustRightInd w:val="0"/>
        <w:snapToGrid w:val="0"/>
        <w:spacing w:line="600" w:lineRule="exact"/>
        <w:ind w:firstLine="720"/>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该项目严格会计核算，确保专款专用，</w:t>
      </w:r>
      <w:r>
        <w:rPr>
          <w:rFonts w:hint="default" w:ascii="Times New Roman" w:hAnsi="Times New Roman" w:eastAsia="仿宋_GB2312" w:cs="Times New Roman"/>
          <w:bCs/>
          <w:kern w:val="0"/>
          <w:sz w:val="32"/>
          <w:szCs w:val="32"/>
          <w:highlight w:val="none"/>
          <w:lang w:val="zh-CN" w:eastAsia="zh-CN"/>
        </w:rPr>
        <w:t>严格执行财务管理制度，财务处理及时，会计核算规范。</w:t>
      </w:r>
      <w:r>
        <w:rPr>
          <w:rFonts w:hint="default" w:ascii="Times New Roman" w:hAnsi="Times New Roman" w:eastAsia="仿宋_GB2312" w:cs="Times New Roman"/>
          <w:color w:val="333333"/>
          <w:sz w:val="32"/>
          <w:szCs w:val="32"/>
        </w:rPr>
        <w:t>严把监督审核关，建立健全</w:t>
      </w:r>
      <w:r>
        <w:rPr>
          <w:rFonts w:hint="default" w:ascii="Times New Roman" w:hAnsi="Times New Roman" w:eastAsia="仿宋_GB2312" w:cs="Times New Roman"/>
          <w:color w:val="333333"/>
          <w:sz w:val="32"/>
          <w:szCs w:val="32"/>
          <w:lang w:eastAsia="zh-CN"/>
        </w:rPr>
        <w:t>的</w:t>
      </w:r>
      <w:r>
        <w:rPr>
          <w:rFonts w:hint="default" w:ascii="Times New Roman" w:hAnsi="Times New Roman" w:eastAsia="仿宋_GB2312" w:cs="Times New Roman"/>
          <w:color w:val="333333"/>
          <w:sz w:val="32"/>
          <w:szCs w:val="32"/>
        </w:rPr>
        <w:t>内部审核制度。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三、项目实施及管理情况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我办结合项目组织实施管理办法，重点围绕以下内容进行分析评价，并对自评中发现的问题进行分析如下。</w:t>
      </w:r>
    </w:p>
    <w:p>
      <w:pPr>
        <w:numPr>
          <w:ilvl w:val="0"/>
          <w:numId w:val="0"/>
        </w:numPr>
        <w:adjustRightInd w:val="0"/>
        <w:snapToGrid w:val="0"/>
        <w:spacing w:line="600" w:lineRule="exact"/>
        <w:ind w:firstLine="643" w:firstLineChars="200"/>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（一）项目组织架构及实施流程。</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方正仿宋_GBK" w:cs="Times New Roman"/>
          <w:bCs/>
          <w:kern w:val="0"/>
          <w:sz w:val="32"/>
          <w:szCs w:val="32"/>
          <w:highlight w:val="none"/>
          <w:lang w:val="zh-CN" w:eastAsia="zh-CN"/>
        </w:rPr>
        <w:t>严格按照财政预算和部门财务管理制度执行</w:t>
      </w:r>
      <w:r>
        <w:rPr>
          <w:rFonts w:hint="default" w:ascii="Times New Roman" w:hAnsi="Times New Roman" w:eastAsia="仿宋_GB2312" w:cs="Times New Roman"/>
          <w:sz w:val="32"/>
          <w:szCs w:val="32"/>
        </w:rPr>
        <w:t>，确保专款专用，符合相关政策规定。根据项目</w:t>
      </w:r>
      <w:r>
        <w:rPr>
          <w:rFonts w:hint="default" w:ascii="Times New Roman" w:hAnsi="Times New Roman" w:eastAsia="仿宋_GB2312" w:cs="Times New Roman"/>
          <w:sz w:val="32"/>
          <w:szCs w:val="32"/>
          <w:lang w:eastAsia="zh-CN"/>
        </w:rPr>
        <w:t>进度</w:t>
      </w:r>
      <w:r>
        <w:rPr>
          <w:rFonts w:hint="default" w:ascii="Times New Roman" w:hAnsi="Times New Roman" w:eastAsia="仿宋_GB2312" w:cs="Times New Roman"/>
          <w:sz w:val="32"/>
          <w:szCs w:val="32"/>
        </w:rPr>
        <w:t>，制定资金</w:t>
      </w:r>
      <w:r>
        <w:rPr>
          <w:rFonts w:hint="default" w:ascii="Times New Roman" w:hAnsi="Times New Roman" w:eastAsia="仿宋_GB2312" w:cs="Times New Roman"/>
          <w:sz w:val="32"/>
          <w:szCs w:val="32"/>
          <w:lang w:eastAsia="zh-CN"/>
        </w:rPr>
        <w:t>使用</w:t>
      </w:r>
      <w:r>
        <w:rPr>
          <w:rFonts w:hint="default" w:ascii="Times New Roman" w:hAnsi="Times New Roman" w:eastAsia="仿宋_GB2312" w:cs="Times New Roman"/>
          <w:sz w:val="32"/>
          <w:szCs w:val="32"/>
        </w:rPr>
        <w:t>计划，在项目实施过程中，定期向单位领导汇报资金使用情况。</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（二）项目管理情况。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bCs/>
          <w:kern w:val="0"/>
          <w:sz w:val="32"/>
          <w:szCs w:val="32"/>
          <w:highlight w:val="none"/>
          <w:lang w:val="zh-CN" w:eastAsia="zh-CN"/>
        </w:rPr>
        <w:t>严格按照部门财务管理制度执行项目管理，</w:t>
      </w:r>
      <w:r>
        <w:rPr>
          <w:rFonts w:hint="default" w:ascii="Times New Roman" w:hAnsi="Times New Roman" w:eastAsia="仿宋_GB2312" w:cs="Times New Roman"/>
          <w:sz w:val="32"/>
          <w:szCs w:val="32"/>
        </w:rPr>
        <w:t>做好账务设置和账务管理，建立健全单位内部财务管理制度。</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（三）项目监管情况。</w:t>
      </w:r>
    </w:p>
    <w:p>
      <w:pPr>
        <w:numPr>
          <w:ilvl w:val="0"/>
          <w:numId w:val="0"/>
        </w:numPr>
        <w:adjustRightInd w:val="0"/>
        <w:snapToGrid w:val="0"/>
        <w:spacing w:line="600" w:lineRule="exact"/>
        <w:ind w:firstLine="640" w:firstLineChars="200"/>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仿宋_GB2312" w:cs="Times New Roman"/>
          <w:sz w:val="32"/>
          <w:szCs w:val="32"/>
        </w:rPr>
        <w:t>建立健全内控制度，严格遵守国家及有关财经法律、法规、规章、制度，按程序支付相关项目经费，支出程序清晰，支出绩效明显。</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四、项目绩效情况</w:t>
      </w:r>
      <w:r>
        <w:rPr>
          <w:rFonts w:hint="default" w:ascii="Times New Roman" w:hAnsi="Times New Roman" w:cs="Times New Roman"/>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Times New Roman" w:hAnsi="Times New Roman" w:eastAsia="仿宋_GB2312" w:cs="Times New Roman"/>
          <w:b w:val="0"/>
          <w:color w:val="auto"/>
          <w:kern w:val="0"/>
          <w:sz w:val="32"/>
          <w:szCs w:val="32"/>
          <w:highlight w:val="none"/>
          <w:u w:val="none"/>
          <w:shd w:val="clear" w:color="auto" w:fill="FFFFFF"/>
          <w:lang w:val="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开具上下编卡1200人次以上，完成事业单位年检率100%，召开4次区委编委会，</w:t>
      </w:r>
      <w:r>
        <w:rPr>
          <w:rFonts w:hint="default" w:ascii="Times New Roman" w:hAnsi="Times New Roman" w:eastAsia="仿宋_GB2312" w:cs="Times New Roman"/>
          <w:sz w:val="32"/>
          <w:szCs w:val="32"/>
          <w:lang w:val="en-US" w:eastAsia="zh-CN"/>
        </w:rPr>
        <w:t>按要求开展监督检查，</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进一步规范全区机构编制管理，全区机关事业单位满意度达99%。</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（二）项目效益情况。</w:t>
      </w:r>
    </w:p>
    <w:p>
      <w:pPr>
        <w:adjustRightInd w:val="0"/>
        <w:snapToGrid w:val="0"/>
        <w:spacing w:line="600" w:lineRule="exact"/>
        <w:ind w:firstLine="72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设立依据充分，项目开展过程中，经费到位及时，经费支出合理合规，实现了预定的绩效目标，符合中央有关加强机构编制保障工作的要求，在推进全区机构编制管理、保障重点领域工作开展等方面中发挥了重要作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（一）评价结论。</w:t>
      </w:r>
    </w:p>
    <w:p>
      <w:pPr>
        <w:adjustRightInd w:val="0"/>
        <w:snapToGrid w:val="0"/>
        <w:spacing w:line="600" w:lineRule="exact"/>
        <w:ind w:firstLine="72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我办紧紧围绕职责职能，保障项目有序开展、顺利完成，较好保障了机关正常运转、履行职能职责较好，财务管理健全规范，没有发生违法违规的现象，为全区机构编制工作有序开展提供了重要保障。</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（二）存在的问题。</w:t>
      </w:r>
    </w:p>
    <w:p>
      <w:pPr>
        <w:adjustRightInd w:val="0"/>
        <w:snapToGrid w:val="0"/>
        <w:spacing w:line="60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项目预算编制不够精、细，由于部门整体支出绩效评价属于综合性的评价，</w:t>
      </w:r>
      <w:r>
        <w:rPr>
          <w:rFonts w:hint="default" w:ascii="Times New Roman" w:hAnsi="Times New Roman" w:eastAsia="仿宋_GB2312" w:cs="Times New Roman"/>
          <w:sz w:val="32"/>
          <w:szCs w:val="32"/>
          <w:lang w:eastAsia="zh-CN"/>
        </w:rPr>
        <w:t>业务</w:t>
      </w:r>
      <w:r>
        <w:rPr>
          <w:rFonts w:hint="default" w:ascii="Times New Roman" w:hAnsi="Times New Roman" w:eastAsia="仿宋_GB2312" w:cs="Times New Roman"/>
          <w:sz w:val="32"/>
          <w:szCs w:val="32"/>
        </w:rPr>
        <w:t>人员对</w:t>
      </w:r>
      <w:r>
        <w:rPr>
          <w:rFonts w:hint="default" w:ascii="Times New Roman" w:hAnsi="Times New Roman" w:eastAsia="仿宋_GB2312" w:cs="Times New Roman"/>
          <w:sz w:val="32"/>
          <w:szCs w:val="32"/>
          <w:lang w:eastAsia="zh-CN"/>
        </w:rPr>
        <w:t>绩效指标不熟悉</w:t>
      </w:r>
      <w:r>
        <w:rPr>
          <w:rFonts w:hint="default" w:ascii="Times New Roman" w:hAnsi="Times New Roman" w:eastAsia="仿宋_GB2312" w:cs="Times New Roman"/>
          <w:sz w:val="32"/>
          <w:szCs w:val="32"/>
        </w:rPr>
        <w:t>，一定程度上影响了绩效评价工作质量。</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（三）相关建议。</w:t>
      </w:r>
    </w:p>
    <w:p>
      <w:pPr>
        <w:pStyle w:val="4"/>
        <w:ind w:firstLine="640" w:firstLineChars="200"/>
        <w:rPr>
          <w:rStyle w:val="15"/>
          <w:rFonts w:hint="default" w:ascii="Times New Roman" w:hAnsi="Times New Roman" w:eastAsia="黑体" w:cs="Times New Roman"/>
          <w:b w:val="0"/>
          <w:color w:val="auto"/>
          <w:sz w:val="32"/>
          <w:szCs w:val="32"/>
          <w:highlight w:val="none"/>
        </w:rPr>
      </w:pPr>
      <w:r>
        <w:rPr>
          <w:rFonts w:hint="default" w:ascii="Times New Roman" w:hAnsi="Times New Roman" w:eastAsia="仿宋_GB2312" w:cs="Times New Roman"/>
          <w:sz w:val="32"/>
          <w:szCs w:val="32"/>
        </w:rPr>
        <w:t>一是加强财政资金绩效管理，学习运用科学合理的绩效评价方法，提高财政资金使用效益。二是加强部门职能目标绩效管理工作，增强工作的计划性、统筹力，科学合理设置职能目标，落实好工作任务。</w:t>
      </w:r>
    </w:p>
    <w:p>
      <w:pPr>
        <w:widowControl/>
        <w:jc w:val="left"/>
        <w:rPr>
          <w:rStyle w:val="15"/>
          <w:rFonts w:hint="default" w:ascii="Times New Roman" w:hAnsi="Times New Roman" w:eastAsia="黑体" w:cs="Times New Roman"/>
          <w:b w:val="0"/>
          <w:color w:val="auto"/>
          <w:highlight w:val="none"/>
        </w:rPr>
      </w:pPr>
      <w:r>
        <w:rPr>
          <w:rStyle w:val="15"/>
          <w:rFonts w:hint="default" w:ascii="Times New Roman" w:hAnsi="Times New Roman" w:eastAsia="黑体" w:cs="Times New Roman"/>
          <w:b w:val="0"/>
          <w:color w:val="auto"/>
          <w:highlight w:val="none"/>
        </w:rPr>
        <w:br w:type="page"/>
      </w:r>
    </w:p>
    <w:p>
      <w:pPr>
        <w:spacing w:line="600" w:lineRule="exact"/>
        <w:jc w:val="center"/>
        <w:outlineLvl w:val="0"/>
        <w:rPr>
          <w:rFonts w:hint="default" w:ascii="Times New Roman" w:hAnsi="Times New Roman" w:eastAsia="仿宋" w:cs="Times New Roman"/>
          <w:b w:val="0"/>
          <w:color w:val="auto"/>
          <w:highlight w:val="none"/>
        </w:rPr>
      </w:pPr>
      <w:bookmarkStart w:id="69" w:name="_Toc15396618"/>
      <w:bookmarkStart w:id="70" w:name="_Toc6138"/>
      <w:r>
        <w:rPr>
          <w:rFonts w:hint="default" w:ascii="Times New Roman" w:hAnsi="Times New Roman" w:eastAsia="黑体" w:cs="Times New Roman"/>
          <w:color w:val="auto"/>
          <w:sz w:val="44"/>
          <w:szCs w:val="44"/>
          <w:highlight w:val="none"/>
        </w:rPr>
        <w:t>第</w:t>
      </w:r>
      <w:r>
        <w:rPr>
          <w:rStyle w:val="15"/>
          <w:rFonts w:hint="default" w:ascii="Times New Roman" w:hAnsi="Times New Roman" w:eastAsia="黑体" w:cs="Times New Roman"/>
          <w:b w:val="0"/>
          <w:color w:val="auto"/>
          <w:highlight w:val="none"/>
        </w:rPr>
        <w:t>五部分 附表</w:t>
      </w:r>
      <w:bookmarkEnd w:id="66"/>
      <w:bookmarkEnd w:id="69"/>
      <w:bookmarkEnd w:id="70"/>
      <w:bookmarkStart w:id="71" w:name="_Toc15396619"/>
    </w:p>
    <w:p>
      <w:pPr>
        <w:pStyle w:val="2"/>
        <w:rPr>
          <w:rFonts w:hint="default" w:ascii="Times New Roman" w:hAnsi="Times New Roman" w:eastAsia="仿宋" w:cs="Times New Roman"/>
          <w:color w:val="auto"/>
          <w:highlight w:val="none"/>
        </w:rPr>
      </w:pPr>
      <w:bookmarkStart w:id="72" w:name="_Toc5270"/>
      <w:r>
        <w:rPr>
          <w:rFonts w:hint="default" w:ascii="Times New Roman" w:hAnsi="Times New Roman" w:eastAsia="仿宋" w:cs="Times New Roman"/>
          <w:b w:val="0"/>
          <w:color w:val="auto"/>
          <w:highlight w:val="none"/>
        </w:rPr>
        <w:t>一、收</w:t>
      </w:r>
      <w:r>
        <w:rPr>
          <w:rStyle w:val="16"/>
          <w:rFonts w:hint="default" w:ascii="Times New Roman" w:hAnsi="Times New Roman" w:eastAsia="仿宋" w:cs="Times New Roman"/>
          <w:b w:val="0"/>
          <w:bCs w:val="0"/>
          <w:color w:val="auto"/>
          <w:highlight w:val="none"/>
        </w:rPr>
        <w:t>入支出决算总表</w:t>
      </w:r>
      <w:bookmarkEnd w:id="71"/>
      <w:bookmarkEnd w:id="72"/>
    </w:p>
    <w:p>
      <w:pPr>
        <w:pStyle w:val="2"/>
        <w:rPr>
          <w:rFonts w:hint="default" w:ascii="Times New Roman" w:hAnsi="Times New Roman" w:eastAsia="仿宋" w:cs="Times New Roman"/>
          <w:color w:val="auto"/>
          <w:highlight w:val="none"/>
        </w:rPr>
      </w:pPr>
      <w:bookmarkStart w:id="73" w:name="_Toc15396620"/>
      <w:bookmarkStart w:id="74" w:name="_Toc4652"/>
      <w:r>
        <w:rPr>
          <w:rFonts w:hint="default" w:ascii="Times New Roman" w:hAnsi="Times New Roman" w:eastAsia="仿宋" w:cs="Times New Roman"/>
          <w:b w:val="0"/>
          <w:color w:val="auto"/>
          <w:highlight w:val="none"/>
        </w:rPr>
        <w:t>二、收</w:t>
      </w:r>
      <w:r>
        <w:rPr>
          <w:rStyle w:val="16"/>
          <w:rFonts w:hint="default" w:ascii="Times New Roman" w:hAnsi="Times New Roman" w:eastAsia="仿宋" w:cs="Times New Roman"/>
          <w:b w:val="0"/>
          <w:bCs w:val="0"/>
          <w:color w:val="auto"/>
          <w:highlight w:val="none"/>
        </w:rPr>
        <w:t>入决算表</w:t>
      </w:r>
      <w:bookmarkEnd w:id="73"/>
      <w:bookmarkEnd w:id="74"/>
    </w:p>
    <w:p>
      <w:pPr>
        <w:pStyle w:val="2"/>
        <w:rPr>
          <w:rFonts w:hint="default" w:ascii="Times New Roman" w:hAnsi="Times New Roman" w:eastAsia="仿宋" w:cs="Times New Roman"/>
          <w:color w:val="auto"/>
          <w:highlight w:val="none"/>
        </w:rPr>
      </w:pPr>
      <w:bookmarkStart w:id="75" w:name="_Toc15396621"/>
      <w:bookmarkStart w:id="76" w:name="_Toc20381"/>
      <w:r>
        <w:rPr>
          <w:rStyle w:val="16"/>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16"/>
          <w:rFonts w:hint="default" w:ascii="Times New Roman" w:hAnsi="Times New Roman" w:eastAsia="仿宋" w:cs="Times New Roman"/>
          <w:b w:val="0"/>
          <w:bCs w:val="0"/>
          <w:color w:val="auto"/>
          <w:highlight w:val="none"/>
        </w:rPr>
        <w:t>出决算表</w:t>
      </w:r>
      <w:bookmarkEnd w:id="75"/>
      <w:bookmarkEnd w:id="76"/>
    </w:p>
    <w:p>
      <w:pPr>
        <w:pStyle w:val="2"/>
        <w:rPr>
          <w:rFonts w:hint="default" w:ascii="Times New Roman" w:hAnsi="Times New Roman" w:eastAsia="仿宋" w:cs="Times New Roman"/>
          <w:b w:val="0"/>
          <w:color w:val="auto"/>
          <w:highlight w:val="none"/>
        </w:rPr>
      </w:pPr>
      <w:bookmarkStart w:id="77" w:name="_Toc15396622"/>
      <w:bookmarkStart w:id="78" w:name="_Toc862"/>
      <w:r>
        <w:rPr>
          <w:rStyle w:val="16"/>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16"/>
          <w:rFonts w:hint="default" w:ascii="Times New Roman" w:hAnsi="Times New Roman" w:eastAsia="仿宋" w:cs="Times New Roman"/>
          <w:b w:val="0"/>
          <w:bCs w:val="0"/>
          <w:color w:val="auto"/>
          <w:highlight w:val="none"/>
        </w:rPr>
        <w:t>政拨款收入支出决算总表</w:t>
      </w:r>
      <w:bookmarkEnd w:id="77"/>
      <w:bookmarkEnd w:id="78"/>
    </w:p>
    <w:p>
      <w:pPr>
        <w:pStyle w:val="2"/>
        <w:rPr>
          <w:rStyle w:val="16"/>
          <w:rFonts w:hint="default" w:ascii="Times New Roman" w:hAnsi="Times New Roman" w:eastAsia="仿宋" w:cs="Times New Roman"/>
          <w:b w:val="0"/>
          <w:bCs w:val="0"/>
          <w:color w:val="auto"/>
          <w:highlight w:val="none"/>
        </w:rPr>
      </w:pPr>
      <w:bookmarkStart w:id="79" w:name="_Toc15396623"/>
      <w:bookmarkStart w:id="80" w:name="_Toc14287"/>
      <w:r>
        <w:rPr>
          <w:rStyle w:val="16"/>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16"/>
          <w:rFonts w:hint="default" w:ascii="Times New Roman" w:hAnsi="Times New Roman" w:eastAsia="仿宋" w:cs="Times New Roman"/>
          <w:b w:val="0"/>
          <w:bCs w:val="0"/>
          <w:color w:val="auto"/>
          <w:highlight w:val="none"/>
        </w:rPr>
        <w:t>政拨款支出决算明细表</w:t>
      </w:r>
      <w:bookmarkEnd w:id="79"/>
      <w:bookmarkEnd w:id="80"/>
      <w:bookmarkStart w:id="81" w:name="_Toc15396624"/>
    </w:p>
    <w:p>
      <w:pPr>
        <w:pStyle w:val="2"/>
        <w:rPr>
          <w:rFonts w:hint="default" w:ascii="Times New Roman" w:hAnsi="Times New Roman" w:eastAsia="仿宋" w:cs="Times New Roman"/>
          <w:color w:val="auto"/>
          <w:highlight w:val="none"/>
        </w:rPr>
      </w:pPr>
      <w:bookmarkStart w:id="82" w:name="_Toc12179"/>
      <w:r>
        <w:rPr>
          <w:rStyle w:val="16"/>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16"/>
          <w:rFonts w:hint="default" w:ascii="Times New Roman" w:hAnsi="Times New Roman" w:eastAsia="仿宋" w:cs="Times New Roman"/>
          <w:b w:val="0"/>
          <w:bCs w:val="0"/>
          <w:color w:val="auto"/>
          <w:highlight w:val="none"/>
        </w:rPr>
        <w:t>般公共预算财政拨款支出决算表</w:t>
      </w:r>
      <w:bookmarkEnd w:id="81"/>
      <w:bookmarkEnd w:id="82"/>
    </w:p>
    <w:p>
      <w:pPr>
        <w:pStyle w:val="2"/>
        <w:rPr>
          <w:rFonts w:hint="default" w:ascii="Times New Roman" w:hAnsi="Times New Roman" w:eastAsia="仿宋" w:cs="Times New Roman"/>
          <w:color w:val="auto"/>
          <w:highlight w:val="none"/>
        </w:rPr>
      </w:pPr>
      <w:bookmarkStart w:id="83" w:name="_Toc15396625"/>
      <w:bookmarkStart w:id="84" w:name="_Toc15476"/>
      <w:r>
        <w:rPr>
          <w:rStyle w:val="16"/>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16"/>
          <w:rFonts w:hint="default" w:ascii="Times New Roman" w:hAnsi="Times New Roman" w:eastAsia="仿宋" w:cs="Times New Roman"/>
          <w:b w:val="0"/>
          <w:bCs w:val="0"/>
          <w:color w:val="auto"/>
          <w:highlight w:val="none"/>
        </w:rPr>
        <w:t>般公共预算财政拨款支出决算明细表</w:t>
      </w:r>
      <w:bookmarkEnd w:id="83"/>
      <w:bookmarkEnd w:id="84"/>
    </w:p>
    <w:p>
      <w:pPr>
        <w:pStyle w:val="2"/>
        <w:rPr>
          <w:rFonts w:hint="default" w:ascii="Times New Roman" w:hAnsi="Times New Roman" w:eastAsia="仿宋" w:cs="Times New Roman"/>
          <w:color w:val="auto"/>
          <w:highlight w:val="none"/>
        </w:rPr>
      </w:pPr>
      <w:bookmarkStart w:id="85" w:name="_Toc15396626"/>
      <w:bookmarkStart w:id="86" w:name="_Toc24310"/>
      <w:r>
        <w:rPr>
          <w:rStyle w:val="16"/>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16"/>
          <w:rFonts w:hint="default" w:ascii="Times New Roman" w:hAnsi="Times New Roman" w:eastAsia="仿宋" w:cs="Times New Roman"/>
          <w:b w:val="0"/>
          <w:bCs w:val="0"/>
          <w:color w:val="auto"/>
          <w:highlight w:val="none"/>
        </w:rPr>
        <w:t>般公共预算财政拨款基本支出决算表</w:t>
      </w:r>
      <w:bookmarkEnd w:id="85"/>
      <w:bookmarkEnd w:id="86"/>
    </w:p>
    <w:p>
      <w:pPr>
        <w:pStyle w:val="2"/>
        <w:rPr>
          <w:rFonts w:hint="default" w:ascii="Times New Roman" w:hAnsi="Times New Roman" w:eastAsia="仿宋" w:cs="Times New Roman"/>
          <w:color w:val="auto"/>
          <w:highlight w:val="none"/>
        </w:rPr>
      </w:pPr>
      <w:bookmarkStart w:id="87" w:name="_Toc15396627"/>
      <w:bookmarkStart w:id="88" w:name="_Toc27372"/>
      <w:r>
        <w:rPr>
          <w:rStyle w:val="16"/>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16"/>
          <w:rFonts w:hint="default" w:ascii="Times New Roman" w:hAnsi="Times New Roman" w:eastAsia="仿宋" w:cs="Times New Roman"/>
          <w:b w:val="0"/>
          <w:bCs w:val="0"/>
          <w:color w:val="auto"/>
          <w:highlight w:val="none"/>
        </w:rPr>
        <w:t>般公共预算财政拨款项目支出决算表</w:t>
      </w:r>
      <w:bookmarkEnd w:id="87"/>
      <w:bookmarkEnd w:id="88"/>
    </w:p>
    <w:p>
      <w:pPr>
        <w:pStyle w:val="2"/>
        <w:rPr>
          <w:rFonts w:hint="default" w:ascii="Times New Roman" w:hAnsi="Times New Roman" w:eastAsia="仿宋" w:cs="Times New Roman"/>
          <w:color w:val="auto"/>
          <w:highlight w:val="none"/>
        </w:rPr>
      </w:pPr>
      <w:bookmarkStart w:id="89" w:name="_Toc15396628"/>
      <w:bookmarkStart w:id="90" w:name="_Toc16329"/>
      <w:r>
        <w:rPr>
          <w:rStyle w:val="16"/>
          <w:rFonts w:hint="default" w:ascii="Times New Roman" w:hAnsi="Times New Roman" w:eastAsia="仿宋" w:cs="Times New Roman"/>
          <w:b w:val="0"/>
          <w:bCs w:val="0"/>
          <w:color w:val="auto"/>
          <w:highlight w:val="none"/>
        </w:rPr>
        <w:t>十、</w:t>
      </w:r>
      <w:bookmarkEnd w:id="89"/>
      <w:r>
        <w:rPr>
          <w:rFonts w:hint="default" w:ascii="Times New Roman" w:hAnsi="Times New Roman" w:eastAsia="仿宋" w:cs="Times New Roman"/>
          <w:b w:val="0"/>
          <w:color w:val="auto"/>
          <w:highlight w:val="none"/>
        </w:rPr>
        <w:t>政</w:t>
      </w:r>
      <w:r>
        <w:rPr>
          <w:rStyle w:val="16"/>
          <w:rFonts w:hint="default" w:ascii="Times New Roman" w:hAnsi="Times New Roman" w:eastAsia="仿宋" w:cs="Times New Roman"/>
          <w:b w:val="0"/>
          <w:bCs w:val="0"/>
          <w:color w:val="auto"/>
          <w:highlight w:val="none"/>
        </w:rPr>
        <w:t>府性基金预算财政拨款收入支出决算表</w:t>
      </w:r>
      <w:bookmarkEnd w:id="90"/>
    </w:p>
    <w:p>
      <w:pPr>
        <w:pStyle w:val="2"/>
        <w:rPr>
          <w:rFonts w:hint="default" w:ascii="Times New Roman" w:hAnsi="Times New Roman" w:eastAsia="仿宋" w:cs="Times New Roman"/>
          <w:color w:val="auto"/>
          <w:highlight w:val="none"/>
        </w:rPr>
      </w:pPr>
      <w:bookmarkStart w:id="91" w:name="_Toc15396629"/>
      <w:bookmarkStart w:id="92" w:name="_Toc7526"/>
      <w:r>
        <w:rPr>
          <w:rStyle w:val="16"/>
          <w:rFonts w:hint="default" w:ascii="Times New Roman" w:hAnsi="Times New Roman" w:eastAsia="仿宋" w:cs="Times New Roman"/>
          <w:b w:val="0"/>
          <w:bCs w:val="0"/>
          <w:color w:val="auto"/>
          <w:highlight w:val="none"/>
        </w:rPr>
        <w:t>十一、</w:t>
      </w:r>
      <w:bookmarkEnd w:id="91"/>
      <w:r>
        <w:rPr>
          <w:rFonts w:hint="default" w:ascii="Times New Roman" w:hAnsi="Times New Roman" w:eastAsia="仿宋" w:cs="Times New Roman"/>
          <w:b w:val="0"/>
          <w:color w:val="auto"/>
          <w:highlight w:val="none"/>
        </w:rPr>
        <w:t>国</w:t>
      </w:r>
      <w:r>
        <w:rPr>
          <w:rStyle w:val="16"/>
          <w:rFonts w:hint="default" w:ascii="Times New Roman" w:hAnsi="Times New Roman" w:eastAsia="仿宋" w:cs="Times New Roman"/>
          <w:b w:val="0"/>
          <w:bCs w:val="0"/>
          <w:color w:val="auto"/>
          <w:highlight w:val="none"/>
        </w:rPr>
        <w:t>有资本经营预算</w:t>
      </w:r>
      <w:r>
        <w:rPr>
          <w:rStyle w:val="16"/>
          <w:rFonts w:hint="default" w:ascii="Times New Roman" w:hAnsi="Times New Roman" w:eastAsia="仿宋" w:cs="Times New Roman"/>
          <w:b w:val="0"/>
          <w:bCs w:val="0"/>
          <w:color w:val="auto"/>
          <w:highlight w:val="none"/>
          <w:lang w:eastAsia="zh-CN"/>
        </w:rPr>
        <w:t>财政拨款收入</w:t>
      </w:r>
      <w:r>
        <w:rPr>
          <w:rStyle w:val="16"/>
          <w:rFonts w:hint="default" w:ascii="Times New Roman" w:hAnsi="Times New Roman" w:eastAsia="仿宋" w:cs="Times New Roman"/>
          <w:b w:val="0"/>
          <w:bCs w:val="0"/>
          <w:color w:val="auto"/>
          <w:highlight w:val="none"/>
        </w:rPr>
        <w:t>支出决算表</w:t>
      </w:r>
      <w:bookmarkEnd w:id="92"/>
    </w:p>
    <w:p>
      <w:pPr>
        <w:pStyle w:val="2"/>
        <w:rPr>
          <w:rFonts w:hint="default" w:ascii="Times New Roman" w:hAnsi="Times New Roman" w:eastAsia="仿宋" w:cs="Times New Roman"/>
          <w:color w:val="auto"/>
          <w:highlight w:val="none"/>
        </w:rPr>
      </w:pPr>
      <w:bookmarkStart w:id="93" w:name="_Toc15396630"/>
      <w:bookmarkStart w:id="94" w:name="_Toc23716"/>
      <w:r>
        <w:rPr>
          <w:rStyle w:val="16"/>
          <w:rFonts w:hint="default" w:ascii="Times New Roman" w:hAnsi="Times New Roman" w:eastAsia="仿宋" w:cs="Times New Roman"/>
          <w:b w:val="0"/>
          <w:bCs w:val="0"/>
          <w:color w:val="auto"/>
          <w:highlight w:val="none"/>
        </w:rPr>
        <w:t>十二、</w:t>
      </w:r>
      <w:bookmarkEnd w:id="93"/>
      <w:r>
        <w:rPr>
          <w:rStyle w:val="16"/>
          <w:rFonts w:hint="default" w:ascii="Times New Roman" w:hAnsi="Times New Roman" w:eastAsia="仿宋" w:cs="Times New Roman"/>
          <w:b w:val="0"/>
          <w:bCs w:val="0"/>
          <w:color w:val="auto"/>
          <w:highlight w:val="none"/>
          <w:lang w:eastAsia="zh-CN"/>
        </w:rPr>
        <w:t>国有资本经营预算财政拨款支出决算表</w:t>
      </w:r>
      <w:bookmarkEnd w:id="94"/>
    </w:p>
    <w:p>
      <w:pPr>
        <w:pStyle w:val="2"/>
        <w:rPr>
          <w:rFonts w:hint="default" w:ascii="Times New Roman" w:hAnsi="Times New Roman" w:eastAsia="仿宋" w:cs="Times New Roman"/>
          <w:color w:val="auto"/>
          <w:highlight w:val="none"/>
          <w:lang w:eastAsia="zh-CN"/>
        </w:rPr>
      </w:pPr>
      <w:bookmarkStart w:id="95" w:name="_Toc15396631"/>
      <w:bookmarkStart w:id="96" w:name="_Toc4248"/>
      <w:r>
        <w:rPr>
          <w:rStyle w:val="16"/>
          <w:rFonts w:hint="default" w:ascii="Times New Roman" w:hAnsi="Times New Roman" w:eastAsia="仿宋" w:cs="Times New Roman"/>
          <w:b w:val="0"/>
          <w:bCs w:val="0"/>
          <w:color w:val="auto"/>
          <w:highlight w:val="none"/>
        </w:rPr>
        <w:t>十三、</w:t>
      </w:r>
      <w:bookmarkEnd w:id="95"/>
      <w:r>
        <w:rPr>
          <w:rStyle w:val="16"/>
          <w:rFonts w:hint="default" w:ascii="Times New Roman" w:hAnsi="Times New Roman" w:eastAsia="仿宋" w:cs="Times New Roman"/>
          <w:b w:val="0"/>
          <w:bCs w:val="0"/>
          <w:color w:val="auto"/>
          <w:highlight w:val="none"/>
          <w:lang w:eastAsia="zh-CN"/>
        </w:rPr>
        <w:t>财政拨款“三公”经费支出决算表</w:t>
      </w:r>
      <w:bookmarkEnd w:id="96"/>
    </w:p>
    <w:p>
      <w:pPr>
        <w:rPr>
          <w:rFonts w:hint="default" w:ascii="Times New Roman" w:hAnsi="Times New Roman" w:cs="Times New Roman"/>
        </w:rPr>
      </w:pPr>
    </w:p>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FZXiaoBiaoSong-B05S">
    <w:altName w:val="宋体"/>
    <w:panose1 w:val="02010601030101010101"/>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KaiTi_GB2312">
    <w:altName w:val="幼圆"/>
    <w:panose1 w:val="02010609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FFF674BC"/>
    <w:multiLevelType w:val="singleLevel"/>
    <w:tmpl w:val="FFF674BC"/>
    <w:lvl w:ilvl="0" w:tentative="0">
      <w:start w:val="1"/>
      <w:numFmt w:val="chineseCounting"/>
      <w:suff w:val="nothing"/>
      <w:lvlText w:val="%1、"/>
      <w:lvlJc w:val="left"/>
      <w:rPr>
        <w:rFonts w:hint="eastAsia"/>
      </w:rPr>
    </w:lvl>
  </w:abstractNum>
  <w:abstractNum w:abstractNumId="2">
    <w:nsid w:val="6553D2C9"/>
    <w:multiLevelType w:val="singleLevel"/>
    <w:tmpl w:val="6553D2C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93734"/>
    <w:rsid w:val="0067092F"/>
    <w:rsid w:val="008A621E"/>
    <w:rsid w:val="01560C54"/>
    <w:rsid w:val="01821438"/>
    <w:rsid w:val="01D374AA"/>
    <w:rsid w:val="0234160E"/>
    <w:rsid w:val="029403CC"/>
    <w:rsid w:val="02D84338"/>
    <w:rsid w:val="033216AC"/>
    <w:rsid w:val="044E519E"/>
    <w:rsid w:val="045218B3"/>
    <w:rsid w:val="0A1E20A6"/>
    <w:rsid w:val="0DA86244"/>
    <w:rsid w:val="0F8E1513"/>
    <w:rsid w:val="0FF33436"/>
    <w:rsid w:val="108D7645"/>
    <w:rsid w:val="10CC2CA5"/>
    <w:rsid w:val="12147FB8"/>
    <w:rsid w:val="124E5814"/>
    <w:rsid w:val="138A7F2D"/>
    <w:rsid w:val="13F56E49"/>
    <w:rsid w:val="147B7815"/>
    <w:rsid w:val="148A26A1"/>
    <w:rsid w:val="149669D2"/>
    <w:rsid w:val="149D3970"/>
    <w:rsid w:val="15DB706A"/>
    <w:rsid w:val="1740681D"/>
    <w:rsid w:val="18F71640"/>
    <w:rsid w:val="18FE7967"/>
    <w:rsid w:val="1A853913"/>
    <w:rsid w:val="1B1A4683"/>
    <w:rsid w:val="1D636F89"/>
    <w:rsid w:val="1D9C6A52"/>
    <w:rsid w:val="1FE55560"/>
    <w:rsid w:val="20282B52"/>
    <w:rsid w:val="209B760D"/>
    <w:rsid w:val="20C93734"/>
    <w:rsid w:val="22E4044C"/>
    <w:rsid w:val="23FF6186"/>
    <w:rsid w:val="24A5262B"/>
    <w:rsid w:val="274666FD"/>
    <w:rsid w:val="28584A89"/>
    <w:rsid w:val="28855E8A"/>
    <w:rsid w:val="298C7AE5"/>
    <w:rsid w:val="2A226BAF"/>
    <w:rsid w:val="2A771222"/>
    <w:rsid w:val="2AAC1E74"/>
    <w:rsid w:val="2AE049E4"/>
    <w:rsid w:val="2B131F01"/>
    <w:rsid w:val="2B181441"/>
    <w:rsid w:val="2B2960DD"/>
    <w:rsid w:val="2CB52F4D"/>
    <w:rsid w:val="2D5E607D"/>
    <w:rsid w:val="2E945475"/>
    <w:rsid w:val="31522864"/>
    <w:rsid w:val="31C00D04"/>
    <w:rsid w:val="35A95897"/>
    <w:rsid w:val="38D7084C"/>
    <w:rsid w:val="39B051C8"/>
    <w:rsid w:val="3A02117F"/>
    <w:rsid w:val="3ABA038B"/>
    <w:rsid w:val="3B456E4D"/>
    <w:rsid w:val="3B903A49"/>
    <w:rsid w:val="3BD32474"/>
    <w:rsid w:val="3BD74EA0"/>
    <w:rsid w:val="3E1B0861"/>
    <w:rsid w:val="3F1B5ADB"/>
    <w:rsid w:val="3F5C22F1"/>
    <w:rsid w:val="42E150DB"/>
    <w:rsid w:val="45B21B65"/>
    <w:rsid w:val="46F06FEE"/>
    <w:rsid w:val="48FF0ED4"/>
    <w:rsid w:val="4A403A67"/>
    <w:rsid w:val="4B064F25"/>
    <w:rsid w:val="4D7F0CE1"/>
    <w:rsid w:val="4ED70169"/>
    <w:rsid w:val="50DB387E"/>
    <w:rsid w:val="52A12522"/>
    <w:rsid w:val="54665591"/>
    <w:rsid w:val="55774444"/>
    <w:rsid w:val="57653C70"/>
    <w:rsid w:val="576553EC"/>
    <w:rsid w:val="5A864503"/>
    <w:rsid w:val="5FBA3FD4"/>
    <w:rsid w:val="5FF32404"/>
    <w:rsid w:val="5FFE1F39"/>
    <w:rsid w:val="60375792"/>
    <w:rsid w:val="61E04DA4"/>
    <w:rsid w:val="64561F2A"/>
    <w:rsid w:val="672C3830"/>
    <w:rsid w:val="67E46C83"/>
    <w:rsid w:val="69791E44"/>
    <w:rsid w:val="6AC10335"/>
    <w:rsid w:val="6B483A91"/>
    <w:rsid w:val="6E5B01CD"/>
    <w:rsid w:val="6E6F3AAD"/>
    <w:rsid w:val="72955A20"/>
    <w:rsid w:val="73CE5E14"/>
    <w:rsid w:val="746D75B0"/>
    <w:rsid w:val="76EF57FC"/>
    <w:rsid w:val="77FF6F57"/>
    <w:rsid w:val="781E371F"/>
    <w:rsid w:val="78896C5F"/>
    <w:rsid w:val="7CEC3C6D"/>
    <w:rsid w:val="7DED09A7"/>
    <w:rsid w:val="7DFB573F"/>
    <w:rsid w:val="7E716C9E"/>
    <w:rsid w:val="7FC30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Body Text Indent"/>
    <w:basedOn w:val="1"/>
    <w:qFormat/>
    <w:uiPriority w:val="0"/>
    <w:pPr>
      <w:spacing w:after="120"/>
      <w:ind w:leftChars="200"/>
    </w:pPr>
    <w:rPr>
      <w:rFonts w:ascii="仿宋_GB2312"/>
      <w:szCs w:val="32"/>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paragraph" w:styleId="10">
    <w:name w:val="Body Text First Indent 2"/>
    <w:basedOn w:val="5"/>
    <w:unhideWhenUsed/>
    <w:qFormat/>
    <w:uiPriority w:val="99"/>
    <w:pPr>
      <w:ind w:firstLine="420" w:firstLineChars="200"/>
    </w:pPr>
  </w:style>
  <w:style w:type="character" w:styleId="13">
    <w:name w:val="Strong"/>
    <w:basedOn w:val="12"/>
    <w:qFormat/>
    <w:uiPriority w:val="99"/>
    <w:rPr>
      <w:b/>
    </w:rPr>
  </w:style>
  <w:style w:type="character" w:styleId="14">
    <w:name w:val="Hyperlink"/>
    <w:basedOn w:val="12"/>
    <w:unhideWhenUsed/>
    <w:qFormat/>
    <w:uiPriority w:val="99"/>
    <w:rPr>
      <w:color w:val="0026E5" w:themeColor="hyperlink"/>
      <w:u w:val="single"/>
      <w14:textFill>
        <w14:solidFill>
          <w14:schemeClr w14:val="hlink"/>
        </w14:solidFill>
      </w14:textFill>
    </w:rPr>
  </w:style>
  <w:style w:type="character" w:customStyle="1" w:styleId="15">
    <w:name w:val="标题 1 Char"/>
    <w:basedOn w:val="12"/>
    <w:link w:val="3"/>
    <w:qFormat/>
    <w:uiPriority w:val="9"/>
    <w:rPr>
      <w:b/>
      <w:bCs/>
      <w:kern w:val="44"/>
      <w:sz w:val="44"/>
      <w:szCs w:val="44"/>
    </w:rPr>
  </w:style>
  <w:style w:type="character" w:customStyle="1" w:styleId="16">
    <w:name w:val="标题 2 Char"/>
    <w:basedOn w:val="12"/>
    <w:link w:val="2"/>
    <w:qFormat/>
    <w:uiPriority w:val="9"/>
    <w:rPr>
      <w:rFonts w:asciiTheme="majorHAnsi" w:hAnsiTheme="majorHAnsi" w:eastAsiaTheme="majorEastAsia" w:cstheme="majorBidi"/>
      <w:b/>
      <w:bCs/>
      <w:sz w:val="32"/>
      <w:szCs w:val="32"/>
    </w:rPr>
  </w:style>
  <w:style w:type="paragraph" w:styleId="17">
    <w:name w:val="List Paragraph"/>
    <w:basedOn w:val="1"/>
    <w:qFormat/>
    <w:uiPriority w:val="34"/>
    <w:pPr>
      <w:ind w:firstLine="420" w:firstLineChars="200"/>
    </w:pPr>
  </w:style>
  <w:style w:type="paragraph" w:customStyle="1" w:styleId="18">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19">
    <w:name w:val="WPSOffice手动目录 1"/>
    <w:qFormat/>
    <w:uiPriority w:val="0"/>
    <w:pPr>
      <w:ind w:leftChars="0"/>
    </w:pPr>
    <w:rPr>
      <w:rFonts w:asciiTheme="minorHAnsi" w:hAnsiTheme="minorHAnsi" w:eastAsiaTheme="minorEastAsia" w:cstheme="minorBidi"/>
      <w:sz w:val="20"/>
      <w:szCs w:val="20"/>
    </w:rPr>
  </w:style>
  <w:style w:type="paragraph" w:customStyle="1" w:styleId="2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收、支总计（万元）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2022年度</c:v>
                </c:pt>
                <c:pt idx="1">
                  <c:v>2023年度</c:v>
                </c:pt>
              </c:strCache>
            </c:strRef>
          </c:cat>
          <c:val>
            <c:numRef>
              <c:f>Sheet1!$B$2:$B$3</c:f>
              <c:numCache>
                <c:formatCode>General</c:formatCode>
                <c:ptCount val="2"/>
                <c:pt idx="0">
                  <c:v>292.99</c:v>
                </c:pt>
                <c:pt idx="1">
                  <c:v>277.52</c:v>
                </c:pt>
              </c:numCache>
            </c:numRef>
          </c:val>
        </c:ser>
        <c:dLbls>
          <c:showLegendKey val="0"/>
          <c:showVal val="1"/>
          <c:showCatName val="0"/>
          <c:showSerName val="0"/>
          <c:showPercent val="0"/>
          <c:showBubbleSize val="0"/>
        </c:dLbls>
        <c:gapWidth val="219"/>
        <c:overlap val="-27"/>
        <c:axId val="64629865"/>
        <c:axId val="950279651"/>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2022年度</c:v>
                      </c:pt>
                      <c:pt idx="1">
                        <c:v>2023年度</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2022年度</c:v>
                      </c:pt>
                      <c:pt idx="1">
                        <c:v>2023年度</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46298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0279651"/>
        <c:crosses val="autoZero"/>
        <c:auto val="1"/>
        <c:lblAlgn val="ctr"/>
        <c:lblOffset val="100"/>
        <c:noMultiLvlLbl val="0"/>
      </c:catAx>
      <c:valAx>
        <c:axId val="9502796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298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本年收入合计</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strCache>
            </c:strRef>
          </c:cat>
          <c:val>
            <c:numRef>
              <c:f>Sheet1!$B$2:$B$5</c:f>
              <c:numCache>
                <c:formatCode>General</c:formatCode>
                <c:ptCount val="4"/>
                <c:pt idx="0">
                  <c:v>10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0.00%</c:formatCode>
                <c:ptCount val="4"/>
                <c:pt idx="0">
                  <c:v>0.8397</c:v>
                </c:pt>
                <c:pt idx="1">
                  <c:v>0.1603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收、支总计（万元）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2022年度</c:v>
                </c:pt>
                <c:pt idx="1">
                  <c:v>2023年度</c:v>
                </c:pt>
              </c:strCache>
            </c:strRef>
          </c:cat>
          <c:val>
            <c:numRef>
              <c:f>Sheet1!$B$2:$B$3</c:f>
              <c:numCache>
                <c:formatCode>General</c:formatCode>
                <c:ptCount val="2"/>
                <c:pt idx="0">
                  <c:v>292.99</c:v>
                </c:pt>
                <c:pt idx="1">
                  <c:v>277.52</c:v>
                </c:pt>
              </c:numCache>
            </c:numRef>
          </c:val>
        </c:ser>
        <c:dLbls>
          <c:showLegendKey val="0"/>
          <c:showVal val="1"/>
          <c:showCatName val="0"/>
          <c:showSerName val="0"/>
          <c:showPercent val="0"/>
          <c:showBubbleSize val="0"/>
        </c:dLbls>
        <c:gapWidth val="219"/>
        <c:overlap val="-27"/>
        <c:axId val="64629865"/>
        <c:axId val="950279651"/>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2022年度</c:v>
                      </c:pt>
                      <c:pt idx="1">
                        <c:v>2023年度</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2022年度</c:v>
                      </c:pt>
                      <c:pt idx="1">
                        <c:v>2023年度</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46298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0279651"/>
        <c:crosses val="autoZero"/>
        <c:auto val="1"/>
        <c:lblAlgn val="ctr"/>
        <c:lblOffset val="100"/>
        <c:noMultiLvlLbl val="0"/>
      </c:catAx>
      <c:valAx>
        <c:axId val="9502796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298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2022年度</c:v>
                </c:pt>
                <c:pt idx="1">
                  <c:v>2023年度</c:v>
                </c:pt>
              </c:strCache>
            </c:strRef>
          </c:cat>
          <c:val>
            <c:numRef>
              <c:f>Sheet1!$B$2:$B$3</c:f>
              <c:numCache>
                <c:formatCode>General</c:formatCode>
                <c:ptCount val="2"/>
                <c:pt idx="0">
                  <c:v>292.99</c:v>
                </c:pt>
                <c:pt idx="1">
                  <c:v>277.52</c:v>
                </c:pt>
              </c:numCache>
            </c:numRef>
          </c:val>
        </c:ser>
        <c:dLbls>
          <c:showLegendKey val="0"/>
          <c:showVal val="1"/>
          <c:showCatName val="0"/>
          <c:showSerName val="0"/>
          <c:showPercent val="0"/>
          <c:showBubbleSize val="0"/>
        </c:dLbls>
        <c:gapWidth val="219"/>
        <c:overlap val="-27"/>
        <c:axId val="64629865"/>
        <c:axId val="950279651"/>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2022年度</c:v>
                      </c:pt>
                      <c:pt idx="1">
                        <c:v>2023年度</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2022年度</c:v>
                      </c:pt>
                      <c:pt idx="1">
                        <c:v>2023年度</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46298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0279651"/>
        <c:crosses val="autoZero"/>
        <c:auto val="1"/>
        <c:lblAlgn val="ctr"/>
        <c:lblOffset val="100"/>
        <c:noMultiLvlLbl val="0"/>
      </c:catAx>
      <c:valAx>
        <c:axId val="9502796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298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一般公共服务支出</c:v>
                </c:pt>
                <c:pt idx="1">
                  <c:v>社会保障和就业支出</c:v>
                </c:pt>
                <c:pt idx="2">
                  <c:v>卫生健康支出</c:v>
                </c:pt>
                <c:pt idx="3">
                  <c:v>农林水支出</c:v>
                </c:pt>
                <c:pt idx="4">
                  <c:v>住房保障支出</c:v>
                </c:pt>
                <c:pt idx="5">
                  <c:v>残疾人事业</c:v>
                </c:pt>
              </c:strCache>
            </c:strRef>
          </c:cat>
          <c:val>
            <c:numRef>
              <c:f>Sheet1!$B$2:$B$7</c:f>
              <c:numCache>
                <c:formatCode>0.00%</c:formatCode>
                <c:ptCount val="6"/>
                <c:pt idx="0">
                  <c:v>0.7873</c:v>
                </c:pt>
                <c:pt idx="1">
                  <c:v>0.1151</c:v>
                </c:pt>
                <c:pt idx="2">
                  <c:v>0.03</c:v>
                </c:pt>
                <c:pt idx="3">
                  <c:v>0.0018</c:v>
                </c:pt>
                <c:pt idx="4">
                  <c:v>0.0658</c:v>
                </c:pt>
                <c:pt idx="5">
                  <c:v>0.0037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extLst>
                <c:ext xmlns:c15="http://schemas.microsoft.com/office/drawing/2012/chart" uri="{02D57815-91ED-43cb-92C2-25804820EDAC}">
                  <c15:fullRef>
                    <c15:sqref>Sheet1!$A$2:$A$5</c15:sqref>
                  </c15:fullRef>
                </c:ext>
              </c:extLst>
              <c:f>Sheet1!$A$2:$A$4</c:f>
              <c:strCache>
                <c:ptCount val="3"/>
                <c:pt idx="0">
                  <c:v>因公出国（境）费</c:v>
                </c:pt>
                <c:pt idx="1">
                  <c:v>公务用车购置及运行维护费</c:v>
                </c:pt>
                <c:pt idx="2">
                  <c:v>公务接待费</c:v>
                </c:pt>
              </c:strCache>
            </c:strRef>
          </c:cat>
          <c:val>
            <c:numRef>
              <c:extLst>
                <c:ext xmlns:c15="http://schemas.microsoft.com/office/drawing/2012/chart" uri="{02D57815-91ED-43cb-92C2-25804820EDAC}">
                  <c15:fullRef>
                    <c15:sqref>Sheet1!$B$2:$B$5</c15:sqref>
                  </c15:fullRef>
                </c:ext>
              </c:extLst>
              <c:f>Sheet1!$B$2:$B$4</c:f>
              <c:numCache>
                <c:formatCode>General</c:formatCode>
                <c:ptCount val="3"/>
                <c:pt idx="0">
                  <c:v>0</c:v>
                </c:pt>
                <c:pt idx="1">
                  <c:v>0</c:v>
                </c:pt>
                <c:pt idx="2" c:formatCode="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Office_12.8.2.15005_F1E327BC-269C-435d-A152-05C5408002CA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2024-09-23T07:53:00Z</dcterms:created>
  <dc:creator>明媚</dc:creator>
  <cp:lastModifiedBy>Administrator</cp:lastModifiedBy>
  <cp:lastPrinted>2024-10-24T03:17:00Z</cp:lastPrinted>
  <dcterms:modified xsi:type="dcterms:W3CDTF">2024-10-28T03:15:48Z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2052-12.8.2.15005</vt:lpwstr>
  </property>
  <property fmtid="{D5CDD505-2E9C-101B-9397-08002B2CF9AE}" pid="3" name="ICV">
    <vt:lpwstr>F4B4368A91E0428C88387165BF328DA4_11</vt:lpwstr>
  </property>
</Properties>
</file>