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龙安乡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垃圾清运服务报价表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420"/>
        <w:jc w:val="both"/>
        <w:textAlignment w:val="auto"/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年  月   日               单位：元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086"/>
        <w:gridCol w:w="4455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08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报价人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报价金额（元/年）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报价人签字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308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大写</w:t>
            </w:r>
          </w:p>
        </w:tc>
        <w:tc>
          <w:tcPr>
            <w:tcW w:w="1139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0F2503-9F20-4AF6-A8CB-486DB4F7BB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9667C1-A4D0-471C-9E06-15825AAA7E1C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3" w:fontKey="{DC3CA3D8-3697-4FDE-943B-ACBACD2FD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WVlNTgyYjE4Njg2NGY4MzA5YTAxNWY2ODUxYTcifQ=="/>
  </w:docVars>
  <w:rsids>
    <w:rsidRoot w:val="3F944193"/>
    <w:rsid w:val="069F723E"/>
    <w:rsid w:val="3F9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2023-05-18T09:02:00Z</dcterms:created>
  <dc:creator>遹汐</dc:creator>
  <cp:lastModifiedBy>棋</cp:lastModifiedBy>
  <dcterms:modified xsi:type="dcterms:W3CDTF">2023-11-01T04:32:01Z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CFE2ECCB86FA44E8976EB52B04C8D9FB_11</vt:lpwstr>
  </property>
</Properties>
</file>