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eastAsia="方正黑体_GBK"/>
          <w:color w:val="000000"/>
        </w:rPr>
        <w:t>1</w:t>
      </w:r>
    </w:p>
    <w:p>
      <w:pPr>
        <w:pStyle w:val="4"/>
        <w:ind w:firstLine="0" w:firstLineChars="0"/>
        <w:rPr>
          <w:rFonts w:ascii="Times New Roman" w:hAnsi="Times New Roma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广安区2021年经济社会发展计划主要指标完成情况</w:t>
      </w:r>
    </w:p>
    <w:tbl>
      <w:tblPr>
        <w:tblStyle w:val="2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1"/>
        <w:gridCol w:w="1116"/>
        <w:gridCol w:w="1250"/>
        <w:gridCol w:w="1672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指标名称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指标</w:t>
            </w:r>
          </w:p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属性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计算单位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计划指标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1"/>
                <w:szCs w:val="21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一、地区生产总值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5"/>
                <w:rFonts w:eastAsia="文鼎CS仿宋体"/>
                <w:bCs/>
                <w:sz w:val="21"/>
                <w:szCs w:val="21"/>
                <w:lang w:bidi="ar"/>
              </w:rPr>
              <w:t>7.5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5"/>
                <w:rFonts w:eastAsia="文鼎CS仿宋体"/>
                <w:bCs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ind w:left="480" w:leftChars="150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其中：第一产业增加值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3.5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ind w:left="960" w:leftChars="300" w:firstLine="210" w:firstLineChars="100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第二产业增加值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7.9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ind w:left="960" w:leftChars="300" w:firstLine="210" w:firstLineChars="100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第三产业增加值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8.5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二、规模以上工业增加值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8.5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三、全社会固定资产投资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四、社会消费品零售总额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8.5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五、地方一般公共预算收入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六、城镇居民人均可支配收入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七、农村居民人均可支配收入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八、进出口总额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亿元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1.5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九、居民消费价格指数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103.5以内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103.5以内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十、城镇新增就业人数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7000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7456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十一、城镇调查失业率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6以内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6以内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十二、常住人口城镇化率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增加</w:t>
            </w: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1.4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增加0.73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十三、粮食产量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预期性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万吨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33以上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33.6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十四、单位GDP能源消耗降低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省市下达目标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完成省市</w:t>
            </w:r>
          </w:p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下达目标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spacing w:val="-10"/>
                <w:kern w:val="0"/>
                <w:sz w:val="21"/>
                <w:szCs w:val="21"/>
              </w:rPr>
              <w:t>十五、城区空气质量优良率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省市下达目标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低于省市下达目标1.1个百分点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spacing w:val="-10"/>
                <w:kern w:val="0"/>
                <w:sz w:val="21"/>
                <w:szCs w:val="21"/>
              </w:rPr>
              <w:t>十六、国控省控考核断面和城市集中式饮用水水源地水质达标率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省市下达目标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完成省市</w:t>
            </w:r>
          </w:p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下达目标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451" w:type="dxa"/>
            <w:noWrap w:val="0"/>
            <w:vAlign w:val="center"/>
          </w:tcPr>
          <w:p>
            <w:pPr>
              <w:spacing w:line="360" w:lineRule="exact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十七、森林覆盖率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  <w:t>—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省市下达目标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完成省市</w:t>
            </w:r>
          </w:p>
          <w:p>
            <w:pPr>
              <w:spacing w:line="360" w:lineRule="exact"/>
              <w:jc w:val="center"/>
              <w:rPr>
                <w:rFonts w:eastAsia="文鼎CS仿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文鼎CS仿宋体"/>
                <w:bCs/>
                <w:color w:val="000000"/>
                <w:kern w:val="0"/>
                <w:sz w:val="21"/>
                <w:szCs w:val="21"/>
                <w:lang w:bidi="ar"/>
              </w:rPr>
              <w:t>下达目标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OGE1NWZjZjNlZmUwZTlhNzNkOTM2NmY4MjIwNjgifQ=="/>
  </w:docVars>
  <w:rsids>
    <w:rsidRoot w:val="7FAC0E29"/>
    <w:rsid w:val="7FA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5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2022-07-06T00:41:00Z</dcterms:created>
  <dc:creator>但丁熊</dc:creator>
  <cp:lastModifiedBy>但丁熊</cp:lastModifiedBy>
  <dcterms:modified xsi:type="dcterms:W3CDTF">2022-07-06T00:41:48Z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1668938EA91F491DBC6E5A306C0F46C3</vt:lpwstr>
  </property>
</Properties>
</file>