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BE" w:rsidRDefault="002228BE" w:rsidP="00EE4279">
      <w:pPr>
        <w:jc w:val="left"/>
        <w:rPr>
          <w:rFonts w:ascii="仿宋_GB2312" w:eastAsia="仿宋_GB2312" w:hAnsi="仿宋"/>
          <w:sz w:val="32"/>
          <w:szCs w:val="32"/>
        </w:rPr>
        <w:sectPr w:rsidR="002228BE">
          <w:headerReference w:type="default" r:id="rId7"/>
          <w:footerReference w:type="default" r:id="rId8"/>
          <w:pgSz w:w="11906" w:h="16838"/>
          <w:pgMar w:top="2098" w:right="1474" w:bottom="1984" w:left="1587" w:header="851" w:footer="992" w:gutter="0"/>
          <w:pgNumType w:fmt="numberInDash" w:start="1"/>
          <w:cols w:space="720"/>
          <w:docGrid w:type="lines" w:linePitch="318"/>
        </w:sectPr>
      </w:pPr>
    </w:p>
    <w:tbl>
      <w:tblPr>
        <w:tblpPr w:leftFromText="181" w:rightFromText="181" w:vertAnchor="text" w:horzAnchor="margin" w:tblpXSpec="center" w:tblpY="1155"/>
        <w:tblOverlap w:val="never"/>
        <w:tblW w:w="14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09"/>
        <w:gridCol w:w="480"/>
        <w:gridCol w:w="1305"/>
        <w:gridCol w:w="4574"/>
        <w:gridCol w:w="1996"/>
        <w:gridCol w:w="1605"/>
        <w:gridCol w:w="1515"/>
        <w:gridCol w:w="1470"/>
      </w:tblGrid>
      <w:tr w:rsidR="002228BE" w:rsidRPr="007E25BA" w:rsidTr="00EE4279">
        <w:trPr>
          <w:trHeight w:val="495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项目大类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78.45pt;margin-top:-82.65pt;width:461.15pt;height:69.05pt;z-index:251658240;mso-position-horizontal-relative:text;mso-position-vertical-relative:text" filled="f" stroked="f" strokeweight=".5pt">
                  <v:textbox style="mso-next-textbox:#_x0000_s1027">
                    <w:txbxContent>
                      <w:p w:rsidR="002228BE" w:rsidRDefault="002228BE">
                        <w:pPr>
                          <w:widowControl/>
                          <w:jc w:val="center"/>
                          <w:textAlignment w:val="center"/>
                          <w:rPr>
                            <w:rFonts w:ascii="宋体" w:cs="宋体"/>
                            <w:b/>
                            <w:color w:val="000000"/>
                            <w:kern w:val="0"/>
                            <w:sz w:val="40"/>
                            <w:szCs w:val="40"/>
                            <w:lang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宋体" w:hAnsi="宋体" w:cs="宋体" w:hint="eastAsia"/>
                            <w:b/>
                            <w:color w:val="000000"/>
                            <w:kern w:val="0"/>
                            <w:sz w:val="40"/>
                            <w:szCs w:val="40"/>
                            <w:lang/>
                          </w:rPr>
                          <w:t>广安区电子商务进农村综合示范建设项目一览表</w:t>
                        </w:r>
                      </w:p>
                      <w:p w:rsidR="002228BE" w:rsidRDefault="002228BE">
                        <w:r>
                          <w:rPr>
                            <w:rFonts w:ascii="仿宋_GB2312" w:eastAsia="仿宋_GB2312" w:hAnsi="仿宋_GB2312" w:cs="仿宋_GB2312"/>
                            <w:b/>
                            <w:color w:val="000000"/>
                            <w:kern w:val="0"/>
                            <w:sz w:val="28"/>
                            <w:szCs w:val="28"/>
                            <w:lang/>
                          </w:rPr>
                          <w:t xml:space="preserve">                 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b/>
                            <w:color w:val="000000"/>
                            <w:kern w:val="0"/>
                            <w:sz w:val="28"/>
                            <w:szCs w:val="28"/>
                            <w:lang/>
                          </w:rPr>
                          <w:t>（项目级别：</w:t>
                        </w:r>
                        <w:r>
                          <w:rPr>
                            <w:rFonts w:ascii="仿宋_GB2312" w:eastAsia="仿宋_GB2312" w:hAnsi="仿宋_GB2312" w:cs="仿宋_GB2312"/>
                            <w:b/>
                            <w:color w:val="000000"/>
                            <w:kern w:val="0"/>
                            <w:sz w:val="28"/>
                            <w:szCs w:val="28"/>
                            <w:lang/>
                          </w:rPr>
                          <w:t>2016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b/>
                            <w:color w:val="000000"/>
                            <w:kern w:val="0"/>
                            <w:sz w:val="28"/>
                            <w:szCs w:val="28"/>
                            <w:lang/>
                          </w:rPr>
                          <w:t>年国家级</w:t>
                        </w:r>
                        <w:r>
                          <w:rPr>
                            <w:rFonts w:ascii="仿宋_GB2312" w:eastAsia="仿宋_GB2312" w:hAnsi="仿宋_GB2312" w:cs="仿宋_GB2312"/>
                            <w:b/>
                            <w:color w:val="000000"/>
                            <w:kern w:val="0"/>
                            <w:sz w:val="28"/>
                            <w:szCs w:val="28"/>
                            <w:lang/>
                          </w:rPr>
                          <w:t xml:space="preserve"> 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b/>
                            <w:color w:val="000000"/>
                            <w:kern w:val="0"/>
                            <w:sz w:val="28"/>
                            <w:szCs w:val="28"/>
                            <w:lang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子项目名称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项目建设内容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项目实施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期限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Style w:val="font51"/>
                <w:rFonts w:hint="eastAsia"/>
                <w:lang/>
              </w:rPr>
              <w:t>（年月至年月）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承办主体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推进责任部门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注</w:t>
            </w:r>
          </w:p>
        </w:tc>
      </w:tr>
      <w:tr w:rsidR="002228BE" w:rsidRPr="007E25BA" w:rsidTr="00EE4279">
        <w:trPr>
          <w:trHeight w:val="38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 w:rsidR="002228BE" w:rsidRPr="007E25BA" w:rsidTr="00EE4279">
        <w:trPr>
          <w:trHeight w:val="173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县、乡、村三级物流配送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区级电商物流配送中心建设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平方米的区级电商物流配送中心，整合“四通一达”、等快递物流企业，集中入驻、规范经营。支持快递物流企业购置运输设备。租用或整合现有冷链仓储设施，提升电商冷链物流储运能力。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046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乡镇电商物流配送站建设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升级改造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个乡镇仓储物流配送中心。新建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个物流配送站。在条件合适的乡镇，可将物流配送站与电商服务站合并建设。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211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村级电商物流配送终端建设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将村级物流配送终端与村级电商服务点合并建设，实现所有已建服务站点区域物流配送服务全覆盖。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20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电商公共服务中心及站点建设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区级电商公共服务中心（电商产业园）建设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2800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余平方米的电商产业园，作为区级电商公共服务中心，包括培训区、孵化区、休闲沙龙区、农产品网销运营区、农特产品交易展示区、摄影区等功能模块。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2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乡镇电商服务站建设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整合“万村千乡”服务店、农资经营门店等资源，建设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个乡镇级电商服务站，集中为乡镇及周边区域提供代买代卖、充值缴费等综合电商服务。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20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村级电商服务点建设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利用村级办公阵地、便民服务点、金融取款点等资源，建设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个村级电商服务点，其中贫困村电商服务点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个，社区电商服务点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72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农产品电商配套项目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电商综合信息服务系统建设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建设电商综合信息服务系统，实现电商交易信息、物流收发信息的收集、统计、分析等。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96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农产品质量追溯系统建设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建立广安区农产品溯源系统，健全“三品一标”、“一村一品”等基础数据库，记录农产品种植、加工等关键环节信息。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44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农产品电商供应链体系建设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打造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个特色电商示范基地，引导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个农产品加工企业、农业企业、合作社发展电商，引导其完善农产品生产加工技术标准化规程，并为部分转型企业配备农产品检测专业设备。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440"/>
        </w:trPr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农产品电商营销体系建设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在淘宝等大型平台建设“广安特色馆”不低于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个（自筹资金投入），培育个人创业网商不低于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名。选择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5-8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个农特产品、旅游产品开展线上营销，并进行专业包装及品牌打造。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228BE" w:rsidRPr="007E25BA" w:rsidTr="00EE4279">
        <w:trPr>
          <w:trHeight w:val="120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农村电子商务培训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农村电子商务培训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针对党政机关、农村居民等提供电商普及培训，对本土企业、创业网商开展电商创业、就业技能培训，总培训达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万人次。利用互联网建立免费的在线电商培训渠道。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通过公开招投标确定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广安区</w:t>
            </w:r>
          </w:p>
          <w:p w:rsidR="002228BE" w:rsidRDefault="002228BE" w:rsidP="00EE427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BE" w:rsidRDefault="002228BE" w:rsidP="00EE4279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2228BE" w:rsidRDefault="002228BE">
      <w:pPr>
        <w:jc w:val="left"/>
        <w:rPr>
          <w:rFonts w:ascii="仿宋_GB2312" w:eastAsia="仿宋_GB2312" w:hAnsi="仿宋"/>
          <w:sz w:val="32"/>
          <w:szCs w:val="32"/>
        </w:rPr>
        <w:sectPr w:rsidR="002228BE">
          <w:pgSz w:w="16838" w:h="11906" w:orient="landscape"/>
          <w:pgMar w:top="1587" w:right="2098" w:bottom="1474" w:left="1984" w:header="851" w:footer="992" w:gutter="0"/>
          <w:pgNumType w:fmt="numberInDash" w:start="1"/>
          <w:cols w:space="0"/>
          <w:docGrid w:type="lines" w:linePitch="327"/>
        </w:sectPr>
      </w:pPr>
    </w:p>
    <w:p w:rsidR="002228BE" w:rsidRDefault="002228BE" w:rsidP="00EE4279">
      <w:pPr>
        <w:jc w:val="left"/>
        <w:rPr>
          <w:rFonts w:ascii="仿宋_GB2312" w:eastAsia="仿宋_GB2312" w:hAnsi="仿宋"/>
          <w:sz w:val="32"/>
          <w:szCs w:val="32"/>
        </w:rPr>
        <w:sectPr w:rsidR="002228BE"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27"/>
        </w:sectPr>
      </w:pPr>
    </w:p>
    <w:p w:rsidR="002228BE" w:rsidRDefault="002228BE"/>
    <w:sectPr w:rsidR="002228BE" w:rsidSect="00170474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BE" w:rsidRDefault="002228BE" w:rsidP="00170474">
      <w:r>
        <w:separator/>
      </w:r>
    </w:p>
  </w:endnote>
  <w:endnote w:type="continuationSeparator" w:id="0">
    <w:p w:rsidR="002228BE" w:rsidRDefault="002228BE" w:rsidP="0017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BE" w:rsidRDefault="002228B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.15pt;margin-top:-1.45pt;width:44.15pt;height:18.5pt;z-index:251660288;mso-position-horizontal:outside;mso-position-horizontal-relative:margin" filled="f" stroked="f">
          <v:textbox style="mso-next-textbox:#_x0000_s2049" inset="0,0,0,0">
            <w:txbxContent>
              <w:p w:rsidR="002228BE" w:rsidRDefault="002228BE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BE" w:rsidRDefault="002228BE" w:rsidP="00170474">
      <w:r>
        <w:separator/>
      </w:r>
    </w:p>
  </w:footnote>
  <w:footnote w:type="continuationSeparator" w:id="0">
    <w:p w:rsidR="002228BE" w:rsidRDefault="002228BE" w:rsidP="0017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BE" w:rsidRDefault="002228BE" w:rsidP="00EE427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A5ED"/>
    <w:multiLevelType w:val="singleLevel"/>
    <w:tmpl w:val="5819A5E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537585"/>
    <w:rsid w:val="00170474"/>
    <w:rsid w:val="002228BE"/>
    <w:rsid w:val="002B3042"/>
    <w:rsid w:val="007E25BA"/>
    <w:rsid w:val="00EE4279"/>
    <w:rsid w:val="05183EB0"/>
    <w:rsid w:val="73076B73"/>
    <w:rsid w:val="7C53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3635"/>
    <w:rPr>
      <w:sz w:val="18"/>
      <w:szCs w:val="18"/>
    </w:rPr>
  </w:style>
  <w:style w:type="character" w:customStyle="1" w:styleId="font51">
    <w:name w:val="font51"/>
    <w:basedOn w:val="DefaultParagraphFont"/>
    <w:uiPriority w:val="99"/>
    <w:rsid w:val="00170474"/>
    <w:rPr>
      <w:rFonts w:ascii="宋体" w:eastAsia="宋体" w:hAnsi="宋体" w:cs="宋体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EE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3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203</Words>
  <Characters>1159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项目大类</dc:title>
  <dc:subject/>
  <dc:creator>Administrator</dc:creator>
  <cp:keywords/>
  <dc:description/>
  <cp:lastModifiedBy>gayy</cp:lastModifiedBy>
  <cp:revision>2</cp:revision>
  <dcterms:created xsi:type="dcterms:W3CDTF">2016-11-17T02:06:00Z</dcterms:created>
  <dcterms:modified xsi:type="dcterms:W3CDTF">2016-11-17T02:06:00Z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